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3A0" w:rsidRDefault="00FA33A0"/>
    <w:p w:rsidR="00EE216C" w:rsidRPr="00EE216C" w:rsidRDefault="00EE216C" w:rsidP="00EE21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16C">
        <w:rPr>
          <w:rFonts w:ascii="Times New Roman" w:hAnsi="Times New Roman" w:cs="Times New Roman"/>
          <w:b/>
          <w:sz w:val="24"/>
          <w:szCs w:val="24"/>
        </w:rPr>
        <w:t>POLÍTICA DE INTEGRIDAD Y PREVENCIÓN DE LA CORRUPCIÓN DEL CLUB VOLEIBOL GUPANE</w:t>
      </w:r>
    </w:p>
    <w:p w:rsidR="00EE216C" w:rsidRPr="00EE216C" w:rsidRDefault="00EE216C" w:rsidP="00EE21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Declaración de compromiso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 xml:space="preserve">El Club Voleibol </w:t>
      </w:r>
      <w:proofErr w:type="spellStart"/>
      <w:r w:rsidRPr="00EE216C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Pr="00EE216C">
        <w:rPr>
          <w:rFonts w:ascii="Times New Roman" w:hAnsi="Times New Roman" w:cs="Times New Roman"/>
          <w:sz w:val="24"/>
          <w:szCs w:val="24"/>
        </w:rPr>
        <w:t xml:space="preserve"> considera la integridad y la transparencia elementos esenciales para una</w:t>
      </w:r>
      <w:r>
        <w:rPr>
          <w:rFonts w:ascii="Times New Roman" w:hAnsi="Times New Roman" w:cs="Times New Roman"/>
          <w:sz w:val="24"/>
          <w:szCs w:val="24"/>
        </w:rPr>
        <w:t xml:space="preserve"> gestión deportiva responsable.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Por ello, establece la presente Política con el propósito de prevenir actuaciones fraudulentas o corruptas y fomentar un entorno en el que las relaciones deportivas, económicas y administrativas se desarrollen con honestidad, responsa</w:t>
      </w:r>
      <w:r>
        <w:rPr>
          <w:rFonts w:ascii="Times New Roman" w:hAnsi="Times New Roman" w:cs="Times New Roman"/>
          <w:sz w:val="24"/>
          <w:szCs w:val="24"/>
        </w:rPr>
        <w:t>bilidad y respeto a las normas.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El Club mantiene una posición de tolerancia cero frente a cualquier forma de corrupción o utilización inde</w:t>
      </w:r>
      <w:r>
        <w:rPr>
          <w:rFonts w:ascii="Times New Roman" w:hAnsi="Times New Roman" w:cs="Times New Roman"/>
          <w:sz w:val="24"/>
          <w:szCs w:val="24"/>
        </w:rPr>
        <w:t>bida de su posición o recursos.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16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Personas sujetas a la Política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 xml:space="preserve">Las normas recogidas en este documento serán de aplicación a quienes participen o colaboren en la </w:t>
      </w:r>
      <w:r>
        <w:rPr>
          <w:rFonts w:ascii="Times New Roman" w:hAnsi="Times New Roman" w:cs="Times New Roman"/>
          <w:sz w:val="24"/>
          <w:szCs w:val="24"/>
        </w:rPr>
        <w:t>actividad del Club, incluyendo: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 xml:space="preserve">- Junta Directiva y </w:t>
      </w:r>
      <w:proofErr w:type="gramStart"/>
      <w:r w:rsidRPr="00EE216C">
        <w:rPr>
          <w:rFonts w:ascii="Times New Roman" w:hAnsi="Times New Roman" w:cs="Times New Roman"/>
          <w:sz w:val="24"/>
          <w:szCs w:val="24"/>
        </w:rPr>
        <w:t>responsables</w:t>
      </w:r>
      <w:proofErr w:type="gramEnd"/>
      <w:r w:rsidRPr="00EE216C">
        <w:rPr>
          <w:rFonts w:ascii="Times New Roman" w:hAnsi="Times New Roman" w:cs="Times New Roman"/>
          <w:sz w:val="24"/>
          <w:szCs w:val="24"/>
        </w:rPr>
        <w:t xml:space="preserve"> de gestión.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Deportistas de todas las categorías.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Entrenadores y personal técnico.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Personal administrativo.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Delegados, colaboradores y voluntarios.</w:t>
      </w:r>
      <w:bookmarkStart w:id="0" w:name="_GoBack"/>
      <w:bookmarkEnd w:id="0"/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Proveedores y profesionales contratados.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Entidades patrocinadoras y colaboradoras.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Cualquier persona que actúe en representación del Club.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El cumplimiento de estos principios deberá extenderse, en la medida que corresponda, a las relaciones que el Club mantenga con terc</w:t>
      </w:r>
      <w:r>
        <w:rPr>
          <w:rFonts w:ascii="Times New Roman" w:hAnsi="Times New Roman" w:cs="Times New Roman"/>
          <w:sz w:val="24"/>
          <w:szCs w:val="24"/>
        </w:rPr>
        <w:t>eros.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Principios de actuación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Todas las personas vinculadas al Club deberán desarrollar sus funciones atendien</w:t>
      </w:r>
      <w:r>
        <w:rPr>
          <w:rFonts w:ascii="Times New Roman" w:hAnsi="Times New Roman" w:cs="Times New Roman"/>
          <w:sz w:val="24"/>
          <w:szCs w:val="24"/>
        </w:rPr>
        <w:t>do a los siguientes principios: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Honestidad: actuar de</w:t>
      </w:r>
      <w:r>
        <w:rPr>
          <w:rFonts w:ascii="Times New Roman" w:hAnsi="Times New Roman" w:cs="Times New Roman"/>
          <w:sz w:val="24"/>
          <w:szCs w:val="24"/>
        </w:rPr>
        <w:t xml:space="preserve"> manera correcta y responsable.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Transparencia: facilitar u</w:t>
      </w:r>
      <w:r>
        <w:rPr>
          <w:rFonts w:ascii="Times New Roman" w:hAnsi="Times New Roman" w:cs="Times New Roman"/>
          <w:sz w:val="24"/>
          <w:szCs w:val="24"/>
        </w:rPr>
        <w:t>na gestión clara y verificable.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Imparcialidad: evitar decisiones condiciona</w:t>
      </w:r>
      <w:r>
        <w:rPr>
          <w:rFonts w:ascii="Times New Roman" w:hAnsi="Times New Roman" w:cs="Times New Roman"/>
          <w:sz w:val="24"/>
          <w:szCs w:val="24"/>
        </w:rPr>
        <w:t>das por intereses particulares.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 xml:space="preserve">Responsabilidad: utilizar adecuadamente </w:t>
      </w:r>
      <w:r>
        <w:rPr>
          <w:rFonts w:ascii="Times New Roman" w:hAnsi="Times New Roman" w:cs="Times New Roman"/>
          <w:sz w:val="24"/>
          <w:szCs w:val="24"/>
        </w:rPr>
        <w:t>los recursos y bienes del Club.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Cumplimiento: respetar la normativa y las reglas aplic</w:t>
      </w:r>
      <w:r>
        <w:rPr>
          <w:rFonts w:ascii="Times New Roman" w:hAnsi="Times New Roman" w:cs="Times New Roman"/>
          <w:sz w:val="24"/>
          <w:szCs w:val="24"/>
        </w:rPr>
        <w:t>ables a la actividad deportiva.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16C">
        <w:rPr>
          <w:rFonts w:ascii="Times New Roman" w:hAnsi="Times New Roman" w:cs="Times New Roman"/>
          <w:b/>
          <w:sz w:val="28"/>
          <w:szCs w:val="28"/>
        </w:rPr>
        <w:t>4. Prevención de prá</w:t>
      </w:r>
      <w:r>
        <w:rPr>
          <w:rFonts w:ascii="Times New Roman" w:hAnsi="Times New Roman" w:cs="Times New Roman"/>
          <w:b/>
          <w:sz w:val="28"/>
          <w:szCs w:val="28"/>
        </w:rPr>
        <w:t>cticas corruptas y fraudulentas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 xml:space="preserve">Quedan expresamente rechazadas las actuaciones destinadas a obtener ventajas indebidas para </w:t>
      </w:r>
      <w:r>
        <w:rPr>
          <w:rFonts w:ascii="Times New Roman" w:hAnsi="Times New Roman" w:cs="Times New Roman"/>
          <w:sz w:val="24"/>
          <w:szCs w:val="24"/>
        </w:rPr>
        <w:t>una persona, entidad o tercero.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Entre ellas se incluyen: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Sobornos o pagos ilícitos.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Apropiación o utilización indebida de fondos del Club.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Falsificación o manipulación de documentos, facturas o información económica.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Desvío de recursos.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Abuso de autoridad o de la posición ocupada dentro del Club.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Favorecimiento injustificado de personas o empresas.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Manipulación de procedimientos internos.</w:t>
      </w:r>
    </w:p>
    <w:p w:rsid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Uso de información confidencial para obtener un beneficio personal.</w:t>
      </w:r>
    </w:p>
    <w:p w:rsid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Cualquier actuación que pretenda alterar de forma indebida una competición o actividad deportiva.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- Cualquier otra conducta que vulnere los principios</w:t>
      </w:r>
      <w:r>
        <w:rPr>
          <w:rFonts w:ascii="Times New Roman" w:hAnsi="Times New Roman" w:cs="Times New Roman"/>
          <w:sz w:val="24"/>
          <w:szCs w:val="24"/>
        </w:rPr>
        <w:t xml:space="preserve"> establecidos en esta Política.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16C">
        <w:rPr>
          <w:rFonts w:ascii="Times New Roman" w:hAnsi="Times New Roman" w:cs="Times New Roman"/>
          <w:b/>
          <w:sz w:val="28"/>
          <w:szCs w:val="28"/>
        </w:rPr>
        <w:t>5. Gestión econ</w:t>
      </w:r>
      <w:r>
        <w:rPr>
          <w:rFonts w:ascii="Times New Roman" w:hAnsi="Times New Roman" w:cs="Times New Roman"/>
          <w:b/>
          <w:sz w:val="28"/>
          <w:szCs w:val="28"/>
        </w:rPr>
        <w:t>ómica y utilización de recursos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Los recursos económicos, materiales y deportivos del Club deberán utilizarse exclusivamente para los fines que correspondan a su actividad y de acuerdo con l</w:t>
      </w:r>
      <w:r>
        <w:rPr>
          <w:rFonts w:ascii="Times New Roman" w:hAnsi="Times New Roman" w:cs="Times New Roman"/>
          <w:sz w:val="24"/>
          <w:szCs w:val="24"/>
        </w:rPr>
        <w:t>as autorizaciones establecidas.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Las operaciones económicas deberán quedar suficientemente documentadas y deberán poder ser justificadas ante los órganos responsables</w:t>
      </w:r>
      <w:r>
        <w:rPr>
          <w:rFonts w:ascii="Times New Roman" w:hAnsi="Times New Roman" w:cs="Times New Roman"/>
          <w:sz w:val="24"/>
          <w:szCs w:val="24"/>
        </w:rPr>
        <w:t xml:space="preserve"> del Club cuando sea necesario.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No se permitirá utilizar fondos, bienes o medios del Club para obtener beneficios personales o para terceros sin l</w:t>
      </w:r>
      <w:r>
        <w:rPr>
          <w:rFonts w:ascii="Times New Roman" w:hAnsi="Times New Roman" w:cs="Times New Roman"/>
          <w:sz w:val="24"/>
          <w:szCs w:val="24"/>
        </w:rPr>
        <w:t>a correspondiente autorización.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16C">
        <w:rPr>
          <w:rFonts w:ascii="Times New Roman" w:hAnsi="Times New Roman" w:cs="Times New Roman"/>
          <w:b/>
          <w:sz w:val="28"/>
          <w:szCs w:val="28"/>
        </w:rPr>
        <w:t>6. Relaciones con proveedores,</w:t>
      </w:r>
      <w:r>
        <w:rPr>
          <w:rFonts w:ascii="Times New Roman" w:hAnsi="Times New Roman" w:cs="Times New Roman"/>
          <w:b/>
          <w:sz w:val="28"/>
          <w:szCs w:val="28"/>
        </w:rPr>
        <w:t xml:space="preserve"> patrocinadores y colaboradores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La selección y relación con proveedores, patrocinadores y colaboradores deberá desarrollarse atendiendo a criterios objetivos y procurando e</w:t>
      </w:r>
      <w:r>
        <w:rPr>
          <w:rFonts w:ascii="Times New Roman" w:hAnsi="Times New Roman" w:cs="Times New Roman"/>
          <w:sz w:val="24"/>
          <w:szCs w:val="24"/>
        </w:rPr>
        <w:t>vitar cualquier trato de favor.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Las decisiones no podrán estar condicionadas por pagos, regalos, favores, relaciones personales u</w:t>
      </w:r>
      <w:r>
        <w:rPr>
          <w:rFonts w:ascii="Times New Roman" w:hAnsi="Times New Roman" w:cs="Times New Roman"/>
          <w:sz w:val="24"/>
          <w:szCs w:val="24"/>
        </w:rPr>
        <w:t xml:space="preserve"> otros beneficios particulares.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Conflictos de intereses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Toda persona que participe en una decisión del Club deberá comunicar aquellas circunstancias personales, familiares, profesionales o económicas que pue</w:t>
      </w:r>
      <w:r>
        <w:rPr>
          <w:rFonts w:ascii="Times New Roman" w:hAnsi="Times New Roman" w:cs="Times New Roman"/>
          <w:sz w:val="24"/>
          <w:szCs w:val="24"/>
        </w:rPr>
        <w:t>dan afectar a su imparcialidad.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Cuando exista un conflicto de intereses real o potencial, se adoptarán las medidas oportunas para garantizar que la decis</w:t>
      </w:r>
      <w:r>
        <w:rPr>
          <w:rFonts w:ascii="Times New Roman" w:hAnsi="Times New Roman" w:cs="Times New Roman"/>
          <w:sz w:val="24"/>
          <w:szCs w:val="24"/>
        </w:rPr>
        <w:t>ión se tome de manera objetiva.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Regalos y atenciones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lastRenderedPageBreak/>
        <w:t>No podrán aceptarse ni ofrecerse regalos, beneficios económicos, favores o invitaciones que puedan influir, o dar la apariencia de influir, en las decisiones del Club.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Las atenciones de carácter protocolario podrán aceptarse cuando sean razonables, ocasionales y no comprometan la independenci</w:t>
      </w:r>
      <w:r>
        <w:rPr>
          <w:rFonts w:ascii="Times New Roman" w:hAnsi="Times New Roman" w:cs="Times New Roman"/>
          <w:sz w:val="24"/>
          <w:szCs w:val="24"/>
        </w:rPr>
        <w:t>a de la persona que las recibe.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16C">
        <w:rPr>
          <w:rFonts w:ascii="Times New Roman" w:hAnsi="Times New Roman" w:cs="Times New Roman"/>
          <w:b/>
          <w:sz w:val="28"/>
          <w:szCs w:val="28"/>
        </w:rPr>
        <w:t>9. Comunicac</w:t>
      </w:r>
      <w:r>
        <w:rPr>
          <w:rFonts w:ascii="Times New Roman" w:hAnsi="Times New Roman" w:cs="Times New Roman"/>
          <w:b/>
          <w:sz w:val="28"/>
          <w:szCs w:val="28"/>
        </w:rPr>
        <w:t>ión de posibles irregularidades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Cualquier persona vinculada al Club que tenga conocimiento de una posible conducta contraria a esta Política podrá comunicarla a la Junta Directiva o al respons</w:t>
      </w:r>
      <w:r>
        <w:rPr>
          <w:rFonts w:ascii="Times New Roman" w:hAnsi="Times New Roman" w:cs="Times New Roman"/>
          <w:sz w:val="24"/>
          <w:szCs w:val="24"/>
        </w:rPr>
        <w:t>able designado por el Club.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El Club procurará garantizar la confidencialidad de las comunicaciones y actuará con objetivida</w:t>
      </w:r>
      <w:r>
        <w:rPr>
          <w:rFonts w:ascii="Times New Roman" w:hAnsi="Times New Roman" w:cs="Times New Roman"/>
          <w:sz w:val="24"/>
          <w:szCs w:val="24"/>
        </w:rPr>
        <w:t>d en el análisis de los hechos.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Las personas que comuniquen de buena fe posibles irregularidades no deberán sufrir repr</w:t>
      </w:r>
      <w:r>
        <w:rPr>
          <w:rFonts w:ascii="Times New Roman" w:hAnsi="Times New Roman" w:cs="Times New Roman"/>
          <w:sz w:val="24"/>
          <w:szCs w:val="24"/>
        </w:rPr>
        <w:t>esalias por dicha comunicación.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 Investigación y medidas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 xml:space="preserve">Las posibles infracciones serán analizadas de </w:t>
      </w:r>
      <w:r>
        <w:rPr>
          <w:rFonts w:ascii="Times New Roman" w:hAnsi="Times New Roman" w:cs="Times New Roman"/>
          <w:sz w:val="24"/>
          <w:szCs w:val="24"/>
        </w:rPr>
        <w:t>manera proporcional y objetiva.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 xml:space="preserve">Cuando se confirme un incumplimiento, el Club podrá adoptar las medidas que correspondan de acuerdo con sus estatutos, reglamentos </w:t>
      </w:r>
      <w:r>
        <w:rPr>
          <w:rFonts w:ascii="Times New Roman" w:hAnsi="Times New Roman" w:cs="Times New Roman"/>
          <w:sz w:val="24"/>
          <w:szCs w:val="24"/>
        </w:rPr>
        <w:t>internos y normativa aplicable.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Estas medidas podrán incluir, cuando proceda, advertencias, medidas disciplinarias, suspensión o desvinculación del Club, sin perjuicio de las responsabilidade</w:t>
      </w:r>
      <w:r>
        <w:rPr>
          <w:rFonts w:ascii="Times New Roman" w:hAnsi="Times New Roman" w:cs="Times New Roman"/>
          <w:sz w:val="24"/>
          <w:szCs w:val="24"/>
        </w:rPr>
        <w:t>s legales que pudieran existir.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16C">
        <w:rPr>
          <w:rFonts w:ascii="Times New Roman" w:hAnsi="Times New Roman" w:cs="Times New Roman"/>
          <w:b/>
          <w:sz w:val="28"/>
          <w:szCs w:val="28"/>
        </w:rPr>
        <w:t>11. Fo</w:t>
      </w:r>
      <w:r>
        <w:rPr>
          <w:rFonts w:ascii="Times New Roman" w:hAnsi="Times New Roman" w:cs="Times New Roman"/>
          <w:b/>
          <w:sz w:val="28"/>
          <w:szCs w:val="28"/>
        </w:rPr>
        <w:t>rmación y cultura de integridad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El Club fomentará entre sus miembros el conocimiento de los principios de transparencia, ética deportiva y preve</w:t>
      </w:r>
      <w:r>
        <w:rPr>
          <w:rFonts w:ascii="Times New Roman" w:hAnsi="Times New Roman" w:cs="Times New Roman"/>
          <w:sz w:val="24"/>
          <w:szCs w:val="24"/>
        </w:rPr>
        <w:t>nción de conductas irregulares.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La formación y sensibilización podrá integrarse en las actividades dirigidas a entrenadores, responsables de gestión, deportistas y dem</w:t>
      </w:r>
      <w:r>
        <w:rPr>
          <w:rFonts w:ascii="Times New Roman" w:hAnsi="Times New Roman" w:cs="Times New Roman"/>
          <w:sz w:val="24"/>
          <w:szCs w:val="24"/>
        </w:rPr>
        <w:t>ás personas vinculadas al Club.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 Seguimiento y control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lastRenderedPageBreak/>
        <w:t>La Junta Directiva será responsable de impulsar el cumplimiento de esta Política.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El Club procurará revisar sus procedimientos económicos, administrativos y de contratación para identificar posibles riesgos y establecer</w:t>
      </w:r>
      <w:r>
        <w:rPr>
          <w:rFonts w:ascii="Times New Roman" w:hAnsi="Times New Roman" w:cs="Times New Roman"/>
          <w:sz w:val="24"/>
          <w:szCs w:val="24"/>
        </w:rPr>
        <w:t xml:space="preserve"> medidas preventivas adecuadas.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 Actualización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La Política será revisada periódicamente para comprobar su adecuación a las necesidades del Club y actualizarla cuando resulte necesario como consecuencia de cambios normativos, org</w:t>
      </w:r>
      <w:r>
        <w:rPr>
          <w:rFonts w:ascii="Times New Roman" w:hAnsi="Times New Roman" w:cs="Times New Roman"/>
          <w:sz w:val="24"/>
          <w:szCs w:val="24"/>
        </w:rPr>
        <w:t>anizativos o de funcionamiento.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16C">
        <w:rPr>
          <w:rFonts w:ascii="Times New Roman" w:hAnsi="Times New Roman" w:cs="Times New Roman"/>
          <w:b/>
          <w:sz w:val="28"/>
          <w:szCs w:val="28"/>
        </w:rPr>
        <w:t>14. Respon</w:t>
      </w:r>
      <w:r>
        <w:rPr>
          <w:rFonts w:ascii="Times New Roman" w:hAnsi="Times New Roman" w:cs="Times New Roman"/>
          <w:b/>
          <w:sz w:val="28"/>
          <w:szCs w:val="28"/>
        </w:rPr>
        <w:t>sabilidad de la Junta Directiva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 xml:space="preserve">La Junta Directiva del Club Voleibol </w:t>
      </w:r>
      <w:proofErr w:type="spellStart"/>
      <w:r w:rsidRPr="00EE216C">
        <w:rPr>
          <w:rFonts w:ascii="Times New Roman" w:hAnsi="Times New Roman" w:cs="Times New Roman"/>
          <w:sz w:val="24"/>
          <w:szCs w:val="24"/>
        </w:rPr>
        <w:t>Gupane</w:t>
      </w:r>
      <w:proofErr w:type="spellEnd"/>
      <w:r w:rsidRPr="00EE216C">
        <w:rPr>
          <w:rFonts w:ascii="Times New Roman" w:hAnsi="Times New Roman" w:cs="Times New Roman"/>
          <w:sz w:val="24"/>
          <w:szCs w:val="24"/>
        </w:rPr>
        <w:t xml:space="preserve"> asume el compromiso de promover una cultura de integridad y responsabilidad en</w:t>
      </w:r>
      <w:r>
        <w:rPr>
          <w:rFonts w:ascii="Times New Roman" w:hAnsi="Times New Roman" w:cs="Times New Roman"/>
          <w:sz w:val="24"/>
          <w:szCs w:val="24"/>
        </w:rPr>
        <w:t xml:space="preserve"> todas las áreas de la entidad.</w:t>
      </w:r>
    </w:p>
    <w:p w:rsidR="00EE216C" w:rsidRPr="00EE216C" w:rsidRDefault="00EE216C" w:rsidP="00EE2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16C">
        <w:rPr>
          <w:rFonts w:ascii="Times New Roman" w:hAnsi="Times New Roman" w:cs="Times New Roman"/>
          <w:sz w:val="24"/>
          <w:szCs w:val="24"/>
        </w:rPr>
        <w:t>La dirección del Club deberá actuar como referencia de buenas prácticas y procurar que los principios recogidos en esta Política se incorporen a la gestión diaria de la organización.</w:t>
      </w:r>
    </w:p>
    <w:p w:rsidR="00EE216C" w:rsidRPr="00EE216C" w:rsidRDefault="00EE216C" w:rsidP="00EE21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216C" w:rsidRDefault="00EE216C" w:rsidP="00EE216C"/>
    <w:sectPr w:rsidR="00EE216C" w:rsidSect="00EE216C">
      <w:headerReference w:type="default" r:id="rId6"/>
      <w:footerReference w:type="default" r:id="rId7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9C7" w:rsidRDefault="009229C7" w:rsidP="00EE216C">
      <w:pPr>
        <w:spacing w:after="0" w:line="240" w:lineRule="auto"/>
      </w:pPr>
      <w:r>
        <w:separator/>
      </w:r>
    </w:p>
  </w:endnote>
  <w:endnote w:type="continuationSeparator" w:id="0">
    <w:p w:rsidR="009229C7" w:rsidRDefault="009229C7" w:rsidP="00EE2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D79" w:rsidRPr="00EA1D79" w:rsidRDefault="00EA1D79">
    <w:pPr>
      <w:tabs>
        <w:tab w:val="center" w:pos="4550"/>
        <w:tab w:val="left" w:pos="5818"/>
      </w:tabs>
      <w:ind w:right="260"/>
      <w:jc w:val="right"/>
      <w:rPr>
        <w:sz w:val="24"/>
        <w:szCs w:val="24"/>
      </w:rPr>
    </w:pPr>
    <w:r w:rsidRPr="00EA1D79">
      <w:rPr>
        <w:spacing w:val="60"/>
        <w:sz w:val="24"/>
        <w:szCs w:val="24"/>
      </w:rPr>
      <w:t>Página</w:t>
    </w:r>
    <w:r w:rsidRPr="00EA1D79">
      <w:rPr>
        <w:sz w:val="24"/>
        <w:szCs w:val="24"/>
      </w:rPr>
      <w:t xml:space="preserve"> </w:t>
    </w:r>
    <w:r w:rsidRPr="00EA1D79">
      <w:rPr>
        <w:sz w:val="24"/>
        <w:szCs w:val="24"/>
      </w:rPr>
      <w:fldChar w:fldCharType="begin"/>
    </w:r>
    <w:r w:rsidRPr="00EA1D79">
      <w:rPr>
        <w:sz w:val="24"/>
        <w:szCs w:val="24"/>
      </w:rPr>
      <w:instrText>PAGE   \* MERGEFORMAT</w:instrText>
    </w:r>
    <w:r w:rsidRPr="00EA1D79">
      <w:rPr>
        <w:sz w:val="24"/>
        <w:szCs w:val="24"/>
      </w:rPr>
      <w:fldChar w:fldCharType="separate"/>
    </w:r>
    <w:r w:rsidR="00C57B17">
      <w:rPr>
        <w:noProof/>
        <w:sz w:val="24"/>
        <w:szCs w:val="24"/>
      </w:rPr>
      <w:t>4</w:t>
    </w:r>
    <w:r w:rsidRPr="00EA1D79">
      <w:rPr>
        <w:sz w:val="24"/>
        <w:szCs w:val="24"/>
      </w:rPr>
      <w:fldChar w:fldCharType="end"/>
    </w:r>
    <w:r w:rsidRPr="00EA1D79">
      <w:rPr>
        <w:sz w:val="24"/>
        <w:szCs w:val="24"/>
      </w:rPr>
      <w:t xml:space="preserve"> | </w:t>
    </w:r>
    <w:r w:rsidRPr="00EA1D79">
      <w:rPr>
        <w:sz w:val="24"/>
        <w:szCs w:val="24"/>
      </w:rPr>
      <w:fldChar w:fldCharType="begin"/>
    </w:r>
    <w:r w:rsidRPr="00EA1D79">
      <w:rPr>
        <w:sz w:val="24"/>
        <w:szCs w:val="24"/>
      </w:rPr>
      <w:instrText>NUMPAGES  \* Arabic  \* MERGEFORMAT</w:instrText>
    </w:r>
    <w:r w:rsidRPr="00EA1D79">
      <w:rPr>
        <w:sz w:val="24"/>
        <w:szCs w:val="24"/>
      </w:rPr>
      <w:fldChar w:fldCharType="separate"/>
    </w:r>
    <w:r w:rsidR="00C57B17">
      <w:rPr>
        <w:noProof/>
        <w:sz w:val="24"/>
        <w:szCs w:val="24"/>
      </w:rPr>
      <w:t>5</w:t>
    </w:r>
    <w:r w:rsidRPr="00EA1D79">
      <w:rPr>
        <w:sz w:val="24"/>
        <w:szCs w:val="24"/>
      </w:rPr>
      <w:fldChar w:fldCharType="end"/>
    </w:r>
  </w:p>
  <w:p w:rsidR="00EA1D79" w:rsidRDefault="00EA1D7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9C7" w:rsidRDefault="009229C7" w:rsidP="00EE216C">
      <w:pPr>
        <w:spacing w:after="0" w:line="240" w:lineRule="auto"/>
      </w:pPr>
      <w:r>
        <w:separator/>
      </w:r>
    </w:p>
  </w:footnote>
  <w:footnote w:type="continuationSeparator" w:id="0">
    <w:p w:rsidR="009229C7" w:rsidRDefault="009229C7" w:rsidP="00EE2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16C" w:rsidRDefault="00EE216C" w:rsidP="00EE216C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18545D06" wp14:editId="77815EFB">
          <wp:extent cx="2971800" cy="1155700"/>
          <wp:effectExtent l="0" t="0" r="0" b="6350"/>
          <wp:docPr id="7" name="Imagen 7" descr="C:\Users\patum\Downloads\WhatsApp Image 2025-03-25 at 16.47.4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tum\Downloads\WhatsApp Image 2025-03-25 at 16.47.4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0712" cy="117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16C"/>
    <w:rsid w:val="009229C7"/>
    <w:rsid w:val="00C57B17"/>
    <w:rsid w:val="00EA1D79"/>
    <w:rsid w:val="00EE216C"/>
    <w:rsid w:val="00FA33A0"/>
    <w:rsid w:val="00FB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C19F50-CF4B-4CD1-A298-832154BE3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E21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216C"/>
  </w:style>
  <w:style w:type="paragraph" w:styleId="Piedepgina">
    <w:name w:val="footer"/>
    <w:basedOn w:val="Normal"/>
    <w:link w:val="PiedepginaCar"/>
    <w:uiPriority w:val="99"/>
    <w:unhideWhenUsed/>
    <w:rsid w:val="00EE21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2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979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eXit</Company>
  <LinksUpToDate>false</LinksUpToDate>
  <CharactersWithSpaces>6354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Moreno Bosch</dc:creator>
  <cp:keywords/>
  <dc:description/>
  <cp:lastModifiedBy>Patricia Moreno Bosch</cp:lastModifiedBy>
  <cp:revision>3</cp:revision>
  <cp:lastPrinted>2026-09-11T16:09:00Z</cp:lastPrinted>
  <dcterms:created xsi:type="dcterms:W3CDTF">2026-09-11T15:37:00Z</dcterms:created>
  <dcterms:modified xsi:type="dcterms:W3CDTF">2026-09-11T16:09:00Z</dcterms:modified>
</cp:coreProperties>
</file>