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700" w:rsidRDefault="00C3523B">
      <w:pPr>
        <w:spacing w:after="0" w:line="259" w:lineRule="auto"/>
        <w:ind w:right="512" w:firstLine="0"/>
        <w:jc w:val="center"/>
      </w:pPr>
      <w:bookmarkStart w:id="0" w:name="_GoBack"/>
      <w:bookmarkEnd w:id="0"/>
      <w:r>
        <w:rPr>
          <w:noProof/>
        </w:rPr>
        <w:drawing>
          <wp:inline distT="0" distB="0" distL="0" distR="0">
            <wp:extent cx="1047115" cy="436651"/>
            <wp:effectExtent l="0" t="0" r="0" b="0"/>
            <wp:docPr id="1613" name="Picture 1613"/>
            <wp:cNvGraphicFramePr/>
            <a:graphic xmlns:a="http://schemas.openxmlformats.org/drawingml/2006/main">
              <a:graphicData uri="http://schemas.openxmlformats.org/drawingml/2006/picture">
                <pic:pic xmlns:pic="http://schemas.openxmlformats.org/drawingml/2006/picture">
                  <pic:nvPicPr>
                    <pic:cNvPr id="1613" name="Picture 1613"/>
                    <pic:cNvPicPr/>
                  </pic:nvPicPr>
                  <pic:blipFill>
                    <a:blip r:embed="rId7"/>
                    <a:stretch>
                      <a:fillRect/>
                    </a:stretch>
                  </pic:blipFill>
                  <pic:spPr>
                    <a:xfrm>
                      <a:off x="0" y="0"/>
                      <a:ext cx="1047115" cy="436651"/>
                    </a:xfrm>
                    <a:prstGeom prst="rect">
                      <a:avLst/>
                    </a:prstGeom>
                  </pic:spPr>
                </pic:pic>
              </a:graphicData>
            </a:graphic>
          </wp:inline>
        </w:drawing>
      </w:r>
      <w:r>
        <w:rPr>
          <w:rFonts w:ascii="Times New Roman" w:eastAsia="Times New Roman" w:hAnsi="Times New Roman" w:cs="Times New Roman"/>
        </w:rPr>
        <w:t xml:space="preserve"> </w:t>
      </w:r>
    </w:p>
    <w:p w:rsidR="00993700" w:rsidRDefault="00C3523B">
      <w:pPr>
        <w:spacing w:after="161" w:line="259" w:lineRule="auto"/>
        <w:ind w:right="0" w:firstLine="0"/>
        <w:jc w:val="left"/>
      </w:pPr>
      <w:r>
        <w:rPr>
          <w:rFonts w:ascii="Times New Roman" w:eastAsia="Times New Roman" w:hAnsi="Times New Roman" w:cs="Times New Roman"/>
        </w:rPr>
        <w:t xml:space="preserve"> </w:t>
      </w:r>
    </w:p>
    <w:p w:rsidR="00993700" w:rsidRDefault="00C3523B">
      <w:pPr>
        <w:spacing w:after="0" w:line="259" w:lineRule="auto"/>
        <w:ind w:right="441" w:firstLine="0"/>
        <w:jc w:val="center"/>
      </w:pPr>
      <w:r>
        <w:rPr>
          <w:b/>
          <w:color w:val="004479"/>
          <w:sz w:val="29"/>
        </w:rPr>
        <w:t>LEGISLACIÓN CONSOLIDADA</w:t>
      </w:r>
      <w:r>
        <w:rPr>
          <w:b/>
          <w:sz w:val="29"/>
        </w:rPr>
        <w:t xml:space="preserve"> </w:t>
      </w:r>
    </w:p>
    <w:p w:rsidR="00993700" w:rsidRDefault="00C3523B">
      <w:pPr>
        <w:spacing w:after="0" w:line="259" w:lineRule="auto"/>
        <w:ind w:left="-765" w:right="-273" w:firstLine="0"/>
        <w:jc w:val="left"/>
      </w:pPr>
      <w:r>
        <w:rPr>
          <w:rFonts w:ascii="Calibri" w:eastAsia="Calibri" w:hAnsi="Calibri" w:cs="Calibri"/>
          <w:noProof/>
          <w:sz w:val="22"/>
        </w:rPr>
        <mc:AlternateContent>
          <mc:Choice Requires="wpg">
            <w:drawing>
              <wp:inline distT="0" distB="0" distL="0" distR="0">
                <wp:extent cx="6840221" cy="12700"/>
                <wp:effectExtent l="0" t="0" r="0" b="0"/>
                <wp:docPr id="195766" name="Group 195766"/>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1614" name="Shape 1614"/>
                        <wps:cNvSpPr/>
                        <wps:spPr>
                          <a:xfrm>
                            <a:off x="0" y="0"/>
                            <a:ext cx="6840221" cy="0"/>
                          </a:xfrm>
                          <a:custGeom>
                            <a:avLst/>
                            <a:gdLst/>
                            <a:ahLst/>
                            <a:cxnLst/>
                            <a:rect l="0" t="0" r="0" b="0"/>
                            <a:pathLst>
                              <a:path w="6840221">
                                <a:moveTo>
                                  <a:pt x="0" y="0"/>
                                </a:moveTo>
                                <a:lnTo>
                                  <a:pt x="6840221"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5766" style="width:538.6pt;height:1pt;mso-position-horizontal-relative:char;mso-position-vertical-relative:line" coordsize="68402,127">
                <v:shape id="Shape 1614" style="position:absolute;width:68402;height:0;left:0;top:0;" coordsize="6840221,0" path="m0,0l6840221,0">
                  <v:stroke weight="1pt" endcap="flat" joinstyle="round" on="true" color="#004479"/>
                  <v:fill on="false" color="#000000" opacity="0"/>
                </v:shape>
              </v:group>
            </w:pict>
          </mc:Fallback>
        </mc:AlternateContent>
      </w:r>
      <w:r>
        <w:rPr>
          <w:b/>
        </w:rPr>
        <w:t xml:space="preserve"> </w:t>
      </w:r>
    </w:p>
    <w:tbl>
      <w:tblPr>
        <w:tblStyle w:val="TableGrid"/>
        <w:tblW w:w="10041" w:type="dxa"/>
        <w:tblInd w:w="0" w:type="dxa"/>
        <w:tblCellMar>
          <w:top w:w="0" w:type="dxa"/>
          <w:left w:w="0" w:type="dxa"/>
          <w:bottom w:w="0" w:type="dxa"/>
          <w:right w:w="0" w:type="dxa"/>
        </w:tblCellMar>
        <w:tblLook w:val="04A0" w:firstRow="1" w:lastRow="0" w:firstColumn="1" w:lastColumn="0" w:noHBand="0" w:noVBand="1"/>
      </w:tblPr>
      <w:tblGrid>
        <w:gridCol w:w="9393"/>
        <w:gridCol w:w="648"/>
      </w:tblGrid>
      <w:tr w:rsidR="00993700">
        <w:trPr>
          <w:trHeight w:val="5451"/>
        </w:trPr>
        <w:tc>
          <w:tcPr>
            <w:tcW w:w="9402" w:type="dxa"/>
            <w:tcBorders>
              <w:top w:val="nil"/>
              <w:left w:val="nil"/>
              <w:bottom w:val="nil"/>
              <w:right w:val="nil"/>
            </w:tcBorders>
          </w:tcPr>
          <w:p w:rsidR="00993700" w:rsidRDefault="00C3523B">
            <w:pPr>
              <w:spacing w:after="0" w:line="259" w:lineRule="auto"/>
              <w:ind w:right="0" w:firstLine="0"/>
              <w:jc w:val="left"/>
            </w:pPr>
            <w:r>
              <w:rPr>
                <w:b/>
              </w:rPr>
              <w:t xml:space="preserve"> </w:t>
            </w:r>
          </w:p>
          <w:p w:rsidR="00993700" w:rsidRDefault="00C3523B">
            <w:pPr>
              <w:spacing w:after="73" w:line="259" w:lineRule="auto"/>
              <w:ind w:right="0" w:firstLine="0"/>
              <w:jc w:val="left"/>
            </w:pPr>
            <w:r>
              <w:rPr>
                <w:b/>
              </w:rPr>
              <w:t xml:space="preserve"> </w:t>
            </w:r>
          </w:p>
          <w:p w:rsidR="00993700" w:rsidRDefault="00C3523B">
            <w:pPr>
              <w:spacing w:after="130" w:line="259" w:lineRule="auto"/>
              <w:ind w:right="0" w:firstLine="0"/>
              <w:jc w:val="left"/>
            </w:pPr>
            <w:r>
              <w:rPr>
                <w:b/>
                <w:sz w:val="27"/>
              </w:rPr>
              <w:t xml:space="preserve"> </w:t>
            </w:r>
          </w:p>
          <w:p w:rsidR="00993700" w:rsidRDefault="00C3523B">
            <w:pPr>
              <w:spacing w:after="0" w:line="259" w:lineRule="auto"/>
              <w:ind w:right="170" w:firstLine="0"/>
              <w:jc w:val="center"/>
            </w:pPr>
            <w:r>
              <w:rPr>
                <w:sz w:val="29"/>
              </w:rPr>
              <w:t xml:space="preserve">Real Decreto 887/2006, de 21 de julio, por el que se aprueba el </w:t>
            </w:r>
          </w:p>
          <w:p w:rsidR="00993700" w:rsidRDefault="00C3523B">
            <w:pPr>
              <w:spacing w:after="0" w:line="230" w:lineRule="auto"/>
              <w:ind w:left="3680" w:right="0" w:hanging="2854"/>
              <w:jc w:val="left"/>
            </w:pPr>
            <w:r>
              <w:rPr>
                <w:sz w:val="29"/>
              </w:rPr>
              <w:t xml:space="preserve">Reglamento de la Ley 38/2003, de 17 de noviembre, General de Subvenciones. </w:t>
            </w:r>
          </w:p>
          <w:p w:rsidR="00993700" w:rsidRDefault="00C3523B">
            <w:pPr>
              <w:spacing w:after="0" w:line="259" w:lineRule="auto"/>
              <w:ind w:right="0" w:firstLine="0"/>
              <w:jc w:val="left"/>
            </w:pPr>
            <w:r>
              <w:t xml:space="preserve"> </w:t>
            </w:r>
          </w:p>
          <w:p w:rsidR="00993700" w:rsidRDefault="00C3523B">
            <w:pPr>
              <w:spacing w:after="0" w:line="259" w:lineRule="auto"/>
              <w:ind w:right="0" w:firstLine="0"/>
              <w:jc w:val="left"/>
            </w:pPr>
            <w:r>
              <w:rPr>
                <w:sz w:val="17"/>
              </w:rPr>
              <w:t xml:space="preserve"> </w:t>
            </w:r>
          </w:p>
          <w:p w:rsidR="00993700" w:rsidRDefault="00C3523B">
            <w:pPr>
              <w:spacing w:after="10" w:line="259" w:lineRule="auto"/>
              <w:ind w:left="3996" w:right="0" w:firstLine="0"/>
              <w:jc w:val="left"/>
            </w:pPr>
            <w:r>
              <w:rPr>
                <w:rFonts w:ascii="Calibri" w:eastAsia="Calibri" w:hAnsi="Calibri" w:cs="Calibri"/>
                <w:noProof/>
                <w:sz w:val="22"/>
              </w:rPr>
              <mc:AlternateContent>
                <mc:Choice Requires="wpg">
                  <w:drawing>
                    <wp:inline distT="0" distB="0" distL="0" distR="0">
                      <wp:extent cx="788670" cy="9525"/>
                      <wp:effectExtent l="0" t="0" r="0" b="0"/>
                      <wp:docPr id="204194" name="Group 204194"/>
                      <wp:cNvGraphicFramePr/>
                      <a:graphic xmlns:a="http://schemas.openxmlformats.org/drawingml/2006/main">
                        <a:graphicData uri="http://schemas.microsoft.com/office/word/2010/wordprocessingGroup">
                          <wpg:wgp>
                            <wpg:cNvGrpSpPr/>
                            <wpg:grpSpPr>
                              <a:xfrm>
                                <a:off x="0" y="0"/>
                                <a:ext cx="788670" cy="9525"/>
                                <a:chOff x="0" y="0"/>
                                <a:chExt cx="788670" cy="9525"/>
                              </a:xfrm>
                            </wpg:grpSpPr>
                            <wps:wsp>
                              <wps:cNvPr id="11" name="Shape 11"/>
                              <wps:cNvSpPr/>
                              <wps:spPr>
                                <a:xfrm>
                                  <a:off x="0" y="0"/>
                                  <a:ext cx="788670" cy="0"/>
                                </a:xfrm>
                                <a:custGeom>
                                  <a:avLst/>
                                  <a:gdLst/>
                                  <a:ahLst/>
                                  <a:cxnLst/>
                                  <a:rect l="0" t="0" r="0" b="0"/>
                                  <a:pathLst>
                                    <a:path w="788670">
                                      <a:moveTo>
                                        <a:pt x="0" y="0"/>
                                      </a:moveTo>
                                      <a:lnTo>
                                        <a:pt x="788670" y="0"/>
                                      </a:lnTo>
                                    </a:path>
                                  </a:pathLst>
                                </a:custGeom>
                                <a:ln w="9525" cap="flat">
                                  <a:round/>
                                </a:ln>
                              </wps:spPr>
                              <wps:style>
                                <a:lnRef idx="1">
                                  <a:srgbClr val="00447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194" style="width:62.1pt;height:0.75pt;mso-position-horizontal-relative:char;mso-position-vertical-relative:line" coordsize="7886,95">
                      <v:shape id="Shape 11" style="position:absolute;width:7886;height:0;left:0;top:0;" coordsize="788670,0" path="m0,0l788670,0">
                        <v:stroke weight="0.75pt" endcap="flat" joinstyle="round" on="true" color="#004479"/>
                        <v:fill on="false" color="#000000" opacity="0"/>
                      </v:shape>
                    </v:group>
                  </w:pict>
                </mc:Fallback>
              </mc:AlternateContent>
            </w:r>
          </w:p>
          <w:p w:rsidR="00993700" w:rsidRDefault="00C3523B">
            <w:pPr>
              <w:spacing w:after="200" w:line="259" w:lineRule="auto"/>
              <w:ind w:right="0" w:firstLine="0"/>
              <w:jc w:val="left"/>
            </w:pPr>
            <w:r>
              <w:rPr>
                <w:sz w:val="11"/>
              </w:rPr>
              <w:t xml:space="preserve"> </w:t>
            </w:r>
          </w:p>
          <w:p w:rsidR="00993700" w:rsidRDefault="00C3523B">
            <w:pPr>
              <w:spacing w:after="13" w:line="259" w:lineRule="auto"/>
              <w:ind w:right="149" w:firstLine="0"/>
              <w:jc w:val="center"/>
            </w:pPr>
            <w:r>
              <w:rPr>
                <w:color w:val="004479"/>
              </w:rPr>
              <w:t>Ministerio de Economía y Hacienda</w:t>
            </w:r>
            <w:r>
              <w:t xml:space="preserve"> </w:t>
            </w:r>
          </w:p>
          <w:p w:rsidR="00993700" w:rsidRDefault="00C3523B">
            <w:pPr>
              <w:spacing w:after="14" w:line="258" w:lineRule="auto"/>
              <w:ind w:left="3245" w:right="1937" w:hanging="421"/>
            </w:pPr>
            <w:r>
              <w:rPr>
                <w:color w:val="004479"/>
              </w:rPr>
              <w:t>«BOE» núm. 176, de 25 de julio de 2006 Referencia: BOE-A-2006-13371</w:t>
            </w:r>
            <w:r>
              <w:t xml:space="preserve"> </w:t>
            </w:r>
          </w:p>
          <w:p w:rsidR="00993700" w:rsidRDefault="00C3523B">
            <w:pPr>
              <w:spacing w:after="0" w:line="259" w:lineRule="auto"/>
              <w:ind w:right="0" w:firstLine="0"/>
              <w:jc w:val="left"/>
            </w:pPr>
            <w:r>
              <w:rPr>
                <w:sz w:val="23"/>
              </w:rPr>
              <w:t xml:space="preserve"> </w:t>
            </w:r>
          </w:p>
          <w:p w:rsidR="00993700" w:rsidRDefault="00C3523B">
            <w:pPr>
              <w:spacing w:after="36" w:line="259" w:lineRule="auto"/>
              <w:ind w:left="3996" w:right="0" w:firstLine="0"/>
              <w:jc w:val="left"/>
            </w:pPr>
            <w:r>
              <w:rPr>
                <w:rFonts w:ascii="Calibri" w:eastAsia="Calibri" w:hAnsi="Calibri" w:cs="Calibri"/>
                <w:noProof/>
                <w:sz w:val="22"/>
              </w:rPr>
              <mc:AlternateContent>
                <mc:Choice Requires="wpg">
                  <w:drawing>
                    <wp:inline distT="0" distB="0" distL="0" distR="0">
                      <wp:extent cx="788670" cy="9525"/>
                      <wp:effectExtent l="0" t="0" r="0" b="0"/>
                      <wp:docPr id="204195" name="Group 204195"/>
                      <wp:cNvGraphicFramePr/>
                      <a:graphic xmlns:a="http://schemas.openxmlformats.org/drawingml/2006/main">
                        <a:graphicData uri="http://schemas.microsoft.com/office/word/2010/wordprocessingGroup">
                          <wpg:wgp>
                            <wpg:cNvGrpSpPr/>
                            <wpg:grpSpPr>
                              <a:xfrm>
                                <a:off x="0" y="0"/>
                                <a:ext cx="788670" cy="9525"/>
                                <a:chOff x="0" y="0"/>
                                <a:chExt cx="788670" cy="9525"/>
                              </a:xfrm>
                            </wpg:grpSpPr>
                            <wps:wsp>
                              <wps:cNvPr id="12" name="Shape 12"/>
                              <wps:cNvSpPr/>
                              <wps:spPr>
                                <a:xfrm>
                                  <a:off x="0" y="0"/>
                                  <a:ext cx="788670" cy="0"/>
                                </a:xfrm>
                                <a:custGeom>
                                  <a:avLst/>
                                  <a:gdLst/>
                                  <a:ahLst/>
                                  <a:cxnLst/>
                                  <a:rect l="0" t="0" r="0" b="0"/>
                                  <a:pathLst>
                                    <a:path w="788670">
                                      <a:moveTo>
                                        <a:pt x="0" y="0"/>
                                      </a:moveTo>
                                      <a:lnTo>
                                        <a:pt x="788670" y="0"/>
                                      </a:lnTo>
                                    </a:path>
                                  </a:pathLst>
                                </a:custGeom>
                                <a:ln w="9525" cap="flat">
                                  <a:round/>
                                </a:ln>
                              </wps:spPr>
                              <wps:style>
                                <a:lnRef idx="1">
                                  <a:srgbClr val="00447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4195" style="width:62.1pt;height:0.75pt;mso-position-horizontal-relative:char;mso-position-vertical-relative:line" coordsize="7886,95">
                      <v:shape id="Shape 12" style="position:absolute;width:7886;height:0;left:0;top:0;" coordsize="788670,0" path="m0,0l788670,0">
                        <v:stroke weight="0.75pt" endcap="flat" joinstyle="round" on="true" color="#004479"/>
                        <v:fill on="false" color="#000000" opacity="0"/>
                      </v:shape>
                    </v:group>
                  </w:pict>
                </mc:Fallback>
              </mc:AlternateContent>
            </w:r>
          </w:p>
          <w:p w:rsidR="00993700" w:rsidRDefault="00C3523B">
            <w:pPr>
              <w:spacing w:after="96" w:line="259" w:lineRule="auto"/>
              <w:ind w:right="0" w:firstLine="0"/>
              <w:jc w:val="left"/>
            </w:pPr>
            <w:r>
              <w:rPr>
                <w:sz w:val="29"/>
              </w:rPr>
              <w:t xml:space="preserve"> </w:t>
            </w:r>
          </w:p>
          <w:p w:rsidR="00993700" w:rsidRDefault="00C3523B">
            <w:pPr>
              <w:spacing w:after="0" w:line="259" w:lineRule="auto"/>
              <w:ind w:right="170" w:firstLine="0"/>
              <w:jc w:val="center"/>
            </w:pPr>
            <w:r>
              <w:rPr>
                <w:color w:val="004479"/>
                <w:sz w:val="29"/>
              </w:rPr>
              <w:t>ÍNDICE</w:t>
            </w:r>
            <w:r>
              <w:rPr>
                <w:sz w:val="29"/>
              </w:rPr>
              <w:t xml:space="preserve"> </w:t>
            </w:r>
          </w:p>
          <w:p w:rsidR="00993700" w:rsidRDefault="00C3523B">
            <w:pPr>
              <w:spacing w:after="0" w:line="259" w:lineRule="auto"/>
              <w:ind w:right="0" w:firstLine="0"/>
              <w:jc w:val="left"/>
            </w:pPr>
            <w:r>
              <w:t xml:space="preserve"> </w:t>
            </w:r>
          </w:p>
          <w:p w:rsidR="00993700" w:rsidRDefault="00C3523B">
            <w:pPr>
              <w:spacing w:after="0" w:line="259" w:lineRule="auto"/>
              <w:ind w:right="0" w:firstLine="0"/>
              <w:jc w:val="left"/>
            </w:pPr>
            <w:r>
              <w:t xml:space="preserve"> </w:t>
            </w:r>
          </w:p>
          <w:p w:rsidR="00993700" w:rsidRDefault="00C3523B">
            <w:pPr>
              <w:spacing w:after="43" w:line="259" w:lineRule="auto"/>
              <w:ind w:right="0" w:firstLine="0"/>
              <w:jc w:val="left"/>
            </w:pPr>
            <w:r>
              <w:t xml:space="preserve"> </w:t>
            </w:r>
          </w:p>
          <w:p w:rsidR="00993700" w:rsidRDefault="00C3523B">
            <w:pPr>
              <w:spacing w:after="0" w:line="259" w:lineRule="auto"/>
              <w:ind w:right="0" w:firstLine="0"/>
              <w:jc w:val="left"/>
            </w:pPr>
            <w:r>
              <w:rPr>
                <w:sz w:val="24"/>
              </w:rPr>
              <w:t xml:space="preserve"> </w:t>
            </w:r>
          </w:p>
        </w:tc>
        <w:tc>
          <w:tcPr>
            <w:tcW w:w="639" w:type="dxa"/>
            <w:tcBorders>
              <w:top w:val="nil"/>
              <w:left w:val="nil"/>
              <w:bottom w:val="nil"/>
              <w:right w:val="nil"/>
            </w:tcBorders>
          </w:tcPr>
          <w:p w:rsidR="00993700" w:rsidRDefault="00C3523B">
            <w:pPr>
              <w:spacing w:after="0" w:line="259" w:lineRule="auto"/>
              <w:ind w:right="0" w:firstLine="0"/>
              <w:jc w:val="right"/>
            </w:pPr>
            <w:r>
              <w:rPr>
                <w:sz w:val="3"/>
              </w:rPr>
              <w:t xml:space="preserve"> </w:t>
            </w:r>
          </w:p>
        </w:tc>
      </w:tr>
      <w:tr w:rsidR="00993700">
        <w:trPr>
          <w:trHeight w:val="346"/>
        </w:trPr>
        <w:tc>
          <w:tcPr>
            <w:tcW w:w="9402" w:type="dxa"/>
            <w:tcBorders>
              <w:top w:val="nil"/>
              <w:left w:val="nil"/>
              <w:bottom w:val="nil"/>
              <w:right w:val="nil"/>
            </w:tcBorders>
          </w:tcPr>
          <w:p w:rsidR="00993700" w:rsidRDefault="00C3523B">
            <w:pPr>
              <w:spacing w:after="0" w:line="259" w:lineRule="auto"/>
              <w:ind w:right="145" w:firstLine="0"/>
              <w:jc w:val="right"/>
            </w:pPr>
            <w:r>
              <w:rPr>
                <w:i/>
                <w:sz w:val="18"/>
              </w:rPr>
              <w:t xml:space="preserve">Preámbulo . . . . . . . . . . . . . . . . . . . . . . . . . . . . . . . . . . . . . . . . . . . . . . . . . . . . . . . . . . . . . . . .  </w:t>
            </w:r>
          </w:p>
        </w:tc>
        <w:tc>
          <w:tcPr>
            <w:tcW w:w="639" w:type="dxa"/>
            <w:tcBorders>
              <w:top w:val="nil"/>
              <w:left w:val="nil"/>
              <w:bottom w:val="nil"/>
              <w:right w:val="nil"/>
            </w:tcBorders>
          </w:tcPr>
          <w:p w:rsidR="00993700" w:rsidRDefault="00C3523B">
            <w:pPr>
              <w:spacing w:after="0" w:line="259" w:lineRule="auto"/>
              <w:ind w:right="36" w:firstLine="0"/>
              <w:jc w:val="center"/>
            </w:pPr>
            <w:r>
              <w:rPr>
                <w:sz w:val="17"/>
              </w:rPr>
              <w:t xml:space="preserve">8 </w:t>
            </w:r>
          </w:p>
        </w:tc>
      </w:tr>
      <w:tr w:rsidR="00993700">
        <w:trPr>
          <w:trHeight w:val="501"/>
        </w:trPr>
        <w:tc>
          <w:tcPr>
            <w:tcW w:w="9402" w:type="dxa"/>
            <w:tcBorders>
              <w:top w:val="nil"/>
              <w:left w:val="nil"/>
              <w:bottom w:val="nil"/>
              <w:right w:val="nil"/>
            </w:tcBorders>
            <w:vAlign w:val="center"/>
          </w:tcPr>
          <w:p w:rsidR="00993700" w:rsidRDefault="00C3523B">
            <w:pPr>
              <w:spacing w:after="0" w:line="259" w:lineRule="auto"/>
              <w:ind w:right="145" w:firstLine="0"/>
              <w:jc w:val="right"/>
            </w:pPr>
            <w:r>
              <w:rPr>
                <w:i/>
                <w:sz w:val="18"/>
              </w:rPr>
              <w:t xml:space="preserve">Artículos . . . . </w:t>
            </w:r>
            <w:r>
              <w:rPr>
                <w:i/>
                <w:sz w:val="18"/>
              </w:rPr>
              <w:t xml:space="preserve">. . . . . . . . . . . . . . . . . . . . . . . . . . . . . . . . . . . . . . . . . . . . . . . . . . . . . . . . . . . . .  </w:t>
            </w:r>
          </w:p>
        </w:tc>
        <w:tc>
          <w:tcPr>
            <w:tcW w:w="639" w:type="dxa"/>
            <w:tcBorders>
              <w:top w:val="nil"/>
              <w:left w:val="nil"/>
              <w:bottom w:val="nil"/>
              <w:right w:val="nil"/>
            </w:tcBorders>
            <w:vAlign w:val="center"/>
          </w:tcPr>
          <w:p w:rsidR="00993700" w:rsidRDefault="00C3523B">
            <w:pPr>
              <w:spacing w:after="0" w:line="259" w:lineRule="auto"/>
              <w:ind w:left="165" w:right="0" w:firstLine="0"/>
              <w:jc w:val="left"/>
            </w:pPr>
            <w:r>
              <w:rPr>
                <w:sz w:val="17"/>
              </w:rPr>
              <w:t xml:space="preserve">12 </w:t>
            </w:r>
          </w:p>
        </w:tc>
      </w:tr>
      <w:tr w:rsidR="00993700">
        <w:trPr>
          <w:trHeight w:val="451"/>
        </w:trPr>
        <w:tc>
          <w:tcPr>
            <w:tcW w:w="9402" w:type="dxa"/>
            <w:tcBorders>
              <w:top w:val="nil"/>
              <w:left w:val="nil"/>
              <w:bottom w:val="nil"/>
              <w:right w:val="nil"/>
            </w:tcBorders>
            <w:vAlign w:val="center"/>
          </w:tcPr>
          <w:p w:rsidR="00993700" w:rsidRDefault="00C3523B">
            <w:pPr>
              <w:spacing w:after="0" w:line="259" w:lineRule="auto"/>
              <w:ind w:right="150" w:firstLine="0"/>
              <w:jc w:val="right"/>
            </w:pPr>
            <w:r>
              <w:rPr>
                <w:sz w:val="17"/>
              </w:rPr>
              <w:t xml:space="preserve">Artículo único. Aprobación del Reglamento de la Ley General de Subvenciones.. . . . . . . . . . . . . . . .   </w:t>
            </w:r>
          </w:p>
        </w:tc>
        <w:tc>
          <w:tcPr>
            <w:tcW w:w="639" w:type="dxa"/>
            <w:tcBorders>
              <w:top w:val="nil"/>
              <w:left w:val="nil"/>
              <w:bottom w:val="nil"/>
              <w:right w:val="nil"/>
            </w:tcBorders>
            <w:vAlign w:val="center"/>
          </w:tcPr>
          <w:p w:rsidR="00993700" w:rsidRDefault="00C3523B">
            <w:pPr>
              <w:spacing w:after="0" w:line="259" w:lineRule="auto"/>
              <w:ind w:left="165" w:right="0" w:firstLine="0"/>
              <w:jc w:val="left"/>
            </w:pPr>
            <w:r>
              <w:rPr>
                <w:sz w:val="17"/>
              </w:rPr>
              <w:t xml:space="preserve">12 </w:t>
            </w:r>
          </w:p>
        </w:tc>
      </w:tr>
      <w:tr w:rsidR="00993700">
        <w:trPr>
          <w:trHeight w:val="472"/>
        </w:trPr>
        <w:tc>
          <w:tcPr>
            <w:tcW w:w="9402" w:type="dxa"/>
            <w:tcBorders>
              <w:top w:val="nil"/>
              <w:left w:val="nil"/>
              <w:bottom w:val="nil"/>
              <w:right w:val="nil"/>
            </w:tcBorders>
            <w:vAlign w:val="center"/>
          </w:tcPr>
          <w:p w:rsidR="00993700" w:rsidRDefault="00C3523B">
            <w:pPr>
              <w:spacing w:after="0" w:line="259" w:lineRule="auto"/>
              <w:ind w:right="145" w:firstLine="0"/>
              <w:jc w:val="right"/>
            </w:pPr>
            <w:r>
              <w:rPr>
                <w:i/>
                <w:sz w:val="18"/>
              </w:rPr>
              <w:t xml:space="preserve">Disposiciones derogatorias . . . . . . . . . . . . . . . . . . . . . . . . . . . . . . . . . . . . . . . . . . . . . . . . . . . . .  </w:t>
            </w:r>
          </w:p>
        </w:tc>
        <w:tc>
          <w:tcPr>
            <w:tcW w:w="639" w:type="dxa"/>
            <w:tcBorders>
              <w:top w:val="nil"/>
              <w:left w:val="nil"/>
              <w:bottom w:val="nil"/>
              <w:right w:val="nil"/>
            </w:tcBorders>
            <w:vAlign w:val="center"/>
          </w:tcPr>
          <w:p w:rsidR="00993700" w:rsidRDefault="00C3523B">
            <w:pPr>
              <w:spacing w:after="0" w:line="259" w:lineRule="auto"/>
              <w:ind w:left="165" w:right="0" w:firstLine="0"/>
              <w:jc w:val="left"/>
            </w:pPr>
            <w:r>
              <w:rPr>
                <w:sz w:val="17"/>
              </w:rPr>
              <w:t xml:space="preserve">12 </w:t>
            </w:r>
          </w:p>
        </w:tc>
      </w:tr>
      <w:tr w:rsidR="00993700">
        <w:trPr>
          <w:trHeight w:val="444"/>
        </w:trPr>
        <w:tc>
          <w:tcPr>
            <w:tcW w:w="9402" w:type="dxa"/>
            <w:tcBorders>
              <w:top w:val="nil"/>
              <w:left w:val="nil"/>
              <w:bottom w:val="nil"/>
              <w:right w:val="nil"/>
            </w:tcBorders>
            <w:vAlign w:val="center"/>
          </w:tcPr>
          <w:p w:rsidR="00993700" w:rsidRDefault="00C3523B">
            <w:pPr>
              <w:spacing w:after="0" w:line="259" w:lineRule="auto"/>
              <w:ind w:right="150" w:firstLine="0"/>
              <w:jc w:val="right"/>
            </w:pPr>
            <w:r>
              <w:rPr>
                <w:sz w:val="17"/>
              </w:rPr>
              <w:t xml:space="preserve">Disposición derogatoria única. Derogación normativa.. . . . . . . . . . . . . . . . . . . . . . . . . . . . . . . . </w:t>
            </w:r>
            <w:r>
              <w:rPr>
                <w:sz w:val="17"/>
              </w:rPr>
              <w:t xml:space="preserve">.   </w:t>
            </w:r>
          </w:p>
        </w:tc>
        <w:tc>
          <w:tcPr>
            <w:tcW w:w="639" w:type="dxa"/>
            <w:tcBorders>
              <w:top w:val="nil"/>
              <w:left w:val="nil"/>
              <w:bottom w:val="nil"/>
              <w:right w:val="nil"/>
            </w:tcBorders>
            <w:vAlign w:val="center"/>
          </w:tcPr>
          <w:p w:rsidR="00993700" w:rsidRDefault="00C3523B">
            <w:pPr>
              <w:spacing w:after="0" w:line="259" w:lineRule="auto"/>
              <w:ind w:left="165" w:right="0" w:firstLine="0"/>
              <w:jc w:val="left"/>
            </w:pPr>
            <w:r>
              <w:rPr>
                <w:sz w:val="17"/>
              </w:rPr>
              <w:t xml:space="preserve">12 </w:t>
            </w:r>
          </w:p>
        </w:tc>
      </w:tr>
      <w:tr w:rsidR="00993700">
        <w:trPr>
          <w:trHeight w:val="472"/>
        </w:trPr>
        <w:tc>
          <w:tcPr>
            <w:tcW w:w="9402" w:type="dxa"/>
            <w:tcBorders>
              <w:top w:val="nil"/>
              <w:left w:val="nil"/>
              <w:bottom w:val="nil"/>
              <w:right w:val="nil"/>
            </w:tcBorders>
            <w:vAlign w:val="center"/>
          </w:tcPr>
          <w:p w:rsidR="00993700" w:rsidRDefault="00C3523B">
            <w:pPr>
              <w:spacing w:after="0" w:line="259" w:lineRule="auto"/>
              <w:ind w:right="145" w:firstLine="0"/>
              <w:jc w:val="right"/>
            </w:pPr>
            <w:r>
              <w:rPr>
                <w:i/>
                <w:sz w:val="18"/>
              </w:rPr>
              <w:t xml:space="preserve">Disposiciones finales . . . . . . . . . . . . . . . . . . . . . . . . . . . . . . . . . . . . . . . . . . . . . . . . . . . . . . . . .  </w:t>
            </w:r>
          </w:p>
        </w:tc>
        <w:tc>
          <w:tcPr>
            <w:tcW w:w="639" w:type="dxa"/>
            <w:tcBorders>
              <w:top w:val="nil"/>
              <w:left w:val="nil"/>
              <w:bottom w:val="nil"/>
              <w:right w:val="nil"/>
            </w:tcBorders>
            <w:vAlign w:val="center"/>
          </w:tcPr>
          <w:p w:rsidR="00993700" w:rsidRDefault="00C3523B">
            <w:pPr>
              <w:spacing w:after="0" w:line="259" w:lineRule="auto"/>
              <w:ind w:left="165" w:right="0" w:firstLine="0"/>
              <w:jc w:val="left"/>
            </w:pPr>
            <w:r>
              <w:rPr>
                <w:sz w:val="17"/>
              </w:rPr>
              <w:t xml:space="preserve">13 </w:t>
            </w:r>
          </w:p>
        </w:tc>
      </w:tr>
      <w:tr w:rsidR="00993700">
        <w:trPr>
          <w:trHeight w:val="466"/>
        </w:trPr>
        <w:tc>
          <w:tcPr>
            <w:tcW w:w="9402" w:type="dxa"/>
            <w:tcBorders>
              <w:top w:val="nil"/>
              <w:left w:val="nil"/>
              <w:bottom w:val="nil"/>
              <w:right w:val="nil"/>
            </w:tcBorders>
            <w:vAlign w:val="center"/>
          </w:tcPr>
          <w:p w:rsidR="00993700" w:rsidRDefault="00C3523B">
            <w:pPr>
              <w:spacing w:after="0" w:line="259" w:lineRule="auto"/>
              <w:ind w:right="150" w:firstLine="0"/>
              <w:jc w:val="right"/>
            </w:pPr>
            <w:r>
              <w:rPr>
                <w:sz w:val="17"/>
              </w:rPr>
              <w:t xml:space="preserve">Disposición final única. Entrada en vigor. . . . . . . . . . . . . . . . . . . . . . . . . . . . . . . </w:t>
            </w:r>
            <w:r>
              <w:rPr>
                <w:sz w:val="17"/>
              </w:rPr>
              <w:t xml:space="preserve">. . . . . . . . . . .   </w:t>
            </w:r>
          </w:p>
        </w:tc>
        <w:tc>
          <w:tcPr>
            <w:tcW w:w="639" w:type="dxa"/>
            <w:tcBorders>
              <w:top w:val="nil"/>
              <w:left w:val="nil"/>
              <w:bottom w:val="nil"/>
              <w:right w:val="nil"/>
            </w:tcBorders>
            <w:vAlign w:val="center"/>
          </w:tcPr>
          <w:p w:rsidR="00993700" w:rsidRDefault="00C3523B">
            <w:pPr>
              <w:spacing w:after="0" w:line="259" w:lineRule="auto"/>
              <w:ind w:left="165" w:right="0" w:firstLine="0"/>
              <w:jc w:val="left"/>
            </w:pPr>
            <w:r>
              <w:rPr>
                <w:sz w:val="17"/>
              </w:rPr>
              <w:t xml:space="preserve">13 </w:t>
            </w:r>
          </w:p>
        </w:tc>
      </w:tr>
      <w:tr w:rsidR="00993700">
        <w:trPr>
          <w:trHeight w:val="443"/>
        </w:trPr>
        <w:tc>
          <w:tcPr>
            <w:tcW w:w="9402" w:type="dxa"/>
            <w:tcBorders>
              <w:top w:val="nil"/>
              <w:left w:val="nil"/>
              <w:bottom w:val="nil"/>
              <w:right w:val="nil"/>
            </w:tcBorders>
            <w:vAlign w:val="center"/>
          </w:tcPr>
          <w:p w:rsidR="00993700" w:rsidRDefault="00C3523B">
            <w:pPr>
              <w:spacing w:after="0" w:line="259" w:lineRule="auto"/>
              <w:ind w:right="150" w:firstLine="0"/>
              <w:jc w:val="right"/>
            </w:pPr>
            <w:r>
              <w:rPr>
                <w:sz w:val="17"/>
              </w:rPr>
              <w:t xml:space="preserve">REGLAMENTO DE LA LEY 38/2003, DE 17 DE NOVIEMBRE, GENERAL DE SUBVENCIONES . . . . . . . . . . .   </w:t>
            </w:r>
          </w:p>
        </w:tc>
        <w:tc>
          <w:tcPr>
            <w:tcW w:w="639" w:type="dxa"/>
            <w:tcBorders>
              <w:top w:val="nil"/>
              <w:left w:val="nil"/>
              <w:bottom w:val="nil"/>
              <w:right w:val="nil"/>
            </w:tcBorders>
            <w:vAlign w:val="center"/>
          </w:tcPr>
          <w:p w:rsidR="00993700" w:rsidRDefault="00C3523B">
            <w:pPr>
              <w:spacing w:after="0" w:line="259" w:lineRule="auto"/>
              <w:ind w:left="165" w:right="0" w:firstLine="0"/>
              <w:jc w:val="left"/>
            </w:pPr>
            <w:r>
              <w:rPr>
                <w:sz w:val="17"/>
              </w:rPr>
              <w:t xml:space="preserve">13 </w:t>
            </w:r>
          </w:p>
        </w:tc>
      </w:tr>
      <w:tr w:rsidR="00993700">
        <w:trPr>
          <w:trHeight w:val="435"/>
        </w:trPr>
        <w:tc>
          <w:tcPr>
            <w:tcW w:w="9402" w:type="dxa"/>
            <w:tcBorders>
              <w:top w:val="nil"/>
              <w:left w:val="nil"/>
              <w:bottom w:val="nil"/>
              <w:right w:val="nil"/>
            </w:tcBorders>
            <w:vAlign w:val="center"/>
          </w:tcPr>
          <w:p w:rsidR="00993700" w:rsidRDefault="00C3523B">
            <w:pPr>
              <w:spacing w:after="0" w:line="259" w:lineRule="auto"/>
              <w:ind w:right="150" w:firstLine="0"/>
              <w:jc w:val="right"/>
            </w:pPr>
            <w:r>
              <w:rPr>
                <w:sz w:val="17"/>
              </w:rPr>
              <w:t>TÍTULO PRELIMINAR. Disposiciones generales . . . . . . . . . . . . . . . . . . . . . . . . . . . . . . . . . . . . . . . .</w:t>
            </w:r>
            <w:r>
              <w:rPr>
                <w:sz w:val="17"/>
              </w:rPr>
              <w:t xml:space="preserve"> . . .   </w:t>
            </w:r>
          </w:p>
        </w:tc>
        <w:tc>
          <w:tcPr>
            <w:tcW w:w="639" w:type="dxa"/>
            <w:tcBorders>
              <w:top w:val="nil"/>
              <w:left w:val="nil"/>
              <w:bottom w:val="nil"/>
              <w:right w:val="nil"/>
            </w:tcBorders>
            <w:vAlign w:val="center"/>
          </w:tcPr>
          <w:p w:rsidR="00993700" w:rsidRDefault="00C3523B">
            <w:pPr>
              <w:spacing w:after="0" w:line="259" w:lineRule="auto"/>
              <w:ind w:left="165" w:right="0" w:firstLine="0"/>
              <w:jc w:val="left"/>
            </w:pPr>
            <w:r>
              <w:rPr>
                <w:sz w:val="17"/>
              </w:rPr>
              <w:t xml:space="preserve">13 </w:t>
            </w:r>
          </w:p>
        </w:tc>
      </w:tr>
      <w:tr w:rsidR="00993700">
        <w:trPr>
          <w:trHeight w:val="450"/>
        </w:trPr>
        <w:tc>
          <w:tcPr>
            <w:tcW w:w="9402" w:type="dxa"/>
            <w:tcBorders>
              <w:top w:val="nil"/>
              <w:left w:val="nil"/>
              <w:bottom w:val="nil"/>
              <w:right w:val="nil"/>
            </w:tcBorders>
            <w:vAlign w:val="center"/>
          </w:tcPr>
          <w:p w:rsidR="00993700" w:rsidRDefault="00C3523B">
            <w:pPr>
              <w:spacing w:after="0" w:line="259" w:lineRule="auto"/>
              <w:ind w:right="150" w:firstLine="0"/>
              <w:jc w:val="right"/>
            </w:pPr>
            <w:r>
              <w:rPr>
                <w:sz w:val="17"/>
              </w:rPr>
              <w:t xml:space="preserve">CAPÍTULO I. Del ámbito de aplicación . . . . . . . . . . . . . . . . . . . . . . . . . . . . . . . . . . . . . . . . . . . . . . .   </w:t>
            </w:r>
          </w:p>
        </w:tc>
        <w:tc>
          <w:tcPr>
            <w:tcW w:w="639" w:type="dxa"/>
            <w:tcBorders>
              <w:top w:val="nil"/>
              <w:left w:val="nil"/>
              <w:bottom w:val="nil"/>
              <w:right w:val="nil"/>
            </w:tcBorders>
            <w:vAlign w:val="center"/>
          </w:tcPr>
          <w:p w:rsidR="00993700" w:rsidRDefault="00C3523B">
            <w:pPr>
              <w:spacing w:after="0" w:line="259" w:lineRule="auto"/>
              <w:ind w:left="165" w:right="0" w:firstLine="0"/>
              <w:jc w:val="left"/>
            </w:pPr>
            <w:r>
              <w:rPr>
                <w:sz w:val="17"/>
              </w:rPr>
              <w:t xml:space="preserve">13 </w:t>
            </w:r>
          </w:p>
        </w:tc>
      </w:tr>
      <w:tr w:rsidR="00993700">
        <w:trPr>
          <w:trHeight w:val="436"/>
        </w:trPr>
        <w:tc>
          <w:tcPr>
            <w:tcW w:w="9402" w:type="dxa"/>
            <w:tcBorders>
              <w:top w:val="nil"/>
              <w:left w:val="nil"/>
              <w:bottom w:val="nil"/>
              <w:right w:val="nil"/>
            </w:tcBorders>
            <w:vAlign w:val="center"/>
          </w:tcPr>
          <w:p w:rsidR="00993700" w:rsidRDefault="00C3523B">
            <w:pPr>
              <w:spacing w:after="0" w:line="259" w:lineRule="auto"/>
              <w:ind w:right="150" w:firstLine="0"/>
              <w:jc w:val="right"/>
            </w:pPr>
            <w:r>
              <w:rPr>
                <w:sz w:val="17"/>
              </w:rPr>
              <w:t xml:space="preserve">Artículo 1. Objeto y régimen jurídico.. . . . . . . . . . . . . . . . . . . . . . . . . . . . . . . . </w:t>
            </w:r>
            <w:r>
              <w:rPr>
                <w:sz w:val="17"/>
              </w:rPr>
              <w:t xml:space="preserve">. . . . . . . . . . . .   </w:t>
            </w:r>
          </w:p>
        </w:tc>
        <w:tc>
          <w:tcPr>
            <w:tcW w:w="639" w:type="dxa"/>
            <w:tcBorders>
              <w:top w:val="nil"/>
              <w:left w:val="nil"/>
              <w:bottom w:val="nil"/>
              <w:right w:val="nil"/>
            </w:tcBorders>
            <w:vAlign w:val="center"/>
          </w:tcPr>
          <w:p w:rsidR="00993700" w:rsidRDefault="00C3523B">
            <w:pPr>
              <w:spacing w:after="0" w:line="259" w:lineRule="auto"/>
              <w:ind w:left="165" w:right="0" w:firstLine="0"/>
              <w:jc w:val="left"/>
            </w:pPr>
            <w:r>
              <w:rPr>
                <w:sz w:val="17"/>
              </w:rPr>
              <w:t xml:space="preserve">13 </w:t>
            </w:r>
          </w:p>
        </w:tc>
      </w:tr>
      <w:tr w:rsidR="00993700">
        <w:trPr>
          <w:trHeight w:val="436"/>
        </w:trPr>
        <w:tc>
          <w:tcPr>
            <w:tcW w:w="9402" w:type="dxa"/>
            <w:tcBorders>
              <w:top w:val="nil"/>
              <w:left w:val="nil"/>
              <w:bottom w:val="nil"/>
              <w:right w:val="nil"/>
            </w:tcBorders>
            <w:vAlign w:val="center"/>
          </w:tcPr>
          <w:p w:rsidR="00993700" w:rsidRDefault="00C3523B">
            <w:pPr>
              <w:spacing w:after="0" w:line="259" w:lineRule="auto"/>
              <w:ind w:right="150" w:firstLine="0"/>
              <w:jc w:val="right"/>
            </w:pPr>
            <w:r>
              <w:rPr>
                <w:sz w:val="17"/>
              </w:rPr>
              <w:t xml:space="preserve">Artículo 2. Ámbito de aplicación. . . . . . . . . . . . . . . . . . . . . . . . . . . . . . . . . . . . . . . . . . . . . . .   </w:t>
            </w:r>
          </w:p>
        </w:tc>
        <w:tc>
          <w:tcPr>
            <w:tcW w:w="639" w:type="dxa"/>
            <w:tcBorders>
              <w:top w:val="nil"/>
              <w:left w:val="nil"/>
              <w:bottom w:val="nil"/>
              <w:right w:val="nil"/>
            </w:tcBorders>
            <w:vAlign w:val="center"/>
          </w:tcPr>
          <w:p w:rsidR="00993700" w:rsidRDefault="00C3523B">
            <w:pPr>
              <w:spacing w:after="0" w:line="259" w:lineRule="auto"/>
              <w:ind w:left="165" w:right="0" w:firstLine="0"/>
              <w:jc w:val="left"/>
            </w:pPr>
            <w:r>
              <w:rPr>
                <w:sz w:val="17"/>
              </w:rPr>
              <w:t xml:space="preserve">14 </w:t>
            </w:r>
          </w:p>
        </w:tc>
      </w:tr>
      <w:tr w:rsidR="00993700">
        <w:trPr>
          <w:trHeight w:val="382"/>
        </w:trPr>
        <w:tc>
          <w:tcPr>
            <w:tcW w:w="9402" w:type="dxa"/>
            <w:tcBorders>
              <w:top w:val="nil"/>
              <w:left w:val="nil"/>
              <w:bottom w:val="nil"/>
              <w:right w:val="nil"/>
            </w:tcBorders>
          </w:tcPr>
          <w:p w:rsidR="00993700" w:rsidRDefault="00C3523B">
            <w:pPr>
              <w:spacing w:after="0" w:line="259" w:lineRule="auto"/>
              <w:ind w:right="150" w:firstLine="0"/>
              <w:jc w:val="right"/>
            </w:pPr>
            <w:r>
              <w:rPr>
                <w:sz w:val="17"/>
              </w:rPr>
              <w:t>Artículo 3. Ayudas en especie. . . . . . . . . . . . . . . . . . . . . . . . . . . . . . .</w:t>
            </w:r>
            <w:r>
              <w:rPr>
                <w:sz w:val="17"/>
              </w:rPr>
              <w:t xml:space="preserve"> . . . . . . . . . . . . . . . . .   </w:t>
            </w:r>
          </w:p>
        </w:tc>
        <w:tc>
          <w:tcPr>
            <w:tcW w:w="639" w:type="dxa"/>
            <w:tcBorders>
              <w:top w:val="nil"/>
              <w:left w:val="nil"/>
              <w:bottom w:val="nil"/>
              <w:right w:val="nil"/>
            </w:tcBorders>
          </w:tcPr>
          <w:p w:rsidR="00993700" w:rsidRDefault="00C3523B">
            <w:pPr>
              <w:spacing w:after="0" w:line="259" w:lineRule="auto"/>
              <w:ind w:left="165" w:right="0" w:firstLine="0"/>
              <w:jc w:val="left"/>
            </w:pPr>
            <w:r>
              <w:rPr>
                <w:sz w:val="17"/>
              </w:rPr>
              <w:t xml:space="preserve">14 </w:t>
            </w:r>
          </w:p>
        </w:tc>
      </w:tr>
      <w:tr w:rsidR="00993700">
        <w:trPr>
          <w:trHeight w:val="671"/>
        </w:trPr>
        <w:tc>
          <w:tcPr>
            <w:tcW w:w="9402" w:type="dxa"/>
            <w:tcBorders>
              <w:top w:val="nil"/>
              <w:left w:val="nil"/>
              <w:bottom w:val="nil"/>
              <w:right w:val="nil"/>
            </w:tcBorders>
            <w:vAlign w:val="bottom"/>
          </w:tcPr>
          <w:p w:rsidR="00993700" w:rsidRDefault="00C3523B">
            <w:pPr>
              <w:spacing w:after="0" w:line="259" w:lineRule="auto"/>
              <w:ind w:left="1323" w:right="0" w:hanging="196"/>
            </w:pPr>
            <w:r>
              <w:rPr>
                <w:sz w:val="17"/>
              </w:rPr>
              <w:lastRenderedPageBreak/>
              <w:t xml:space="preserve">Artículo 4. Régimen jurídico de las subvenciones a intereses u otras contraprestaciones de operaciones de crédito subvencionadas por la Administración General del Estado. . . . . . . . . . . . .   </w:t>
            </w:r>
          </w:p>
        </w:tc>
        <w:tc>
          <w:tcPr>
            <w:tcW w:w="639" w:type="dxa"/>
            <w:tcBorders>
              <w:top w:val="nil"/>
              <w:left w:val="nil"/>
              <w:bottom w:val="nil"/>
              <w:right w:val="nil"/>
            </w:tcBorders>
          </w:tcPr>
          <w:p w:rsidR="00993700" w:rsidRDefault="00C3523B">
            <w:pPr>
              <w:spacing w:after="0" w:line="259" w:lineRule="auto"/>
              <w:ind w:left="165" w:right="293" w:hanging="165"/>
              <w:jc w:val="left"/>
            </w:pPr>
            <w:r>
              <w:rPr>
                <w:sz w:val="32"/>
              </w:rPr>
              <w:t xml:space="preserve"> </w:t>
            </w:r>
            <w:r>
              <w:rPr>
                <w:sz w:val="17"/>
              </w:rPr>
              <w:t xml:space="preserve">15 </w:t>
            </w:r>
          </w:p>
        </w:tc>
      </w:tr>
      <w:tr w:rsidR="00993700">
        <w:trPr>
          <w:trHeight w:val="863"/>
        </w:trPr>
        <w:tc>
          <w:tcPr>
            <w:tcW w:w="9402" w:type="dxa"/>
            <w:tcBorders>
              <w:top w:val="nil"/>
              <w:left w:val="nil"/>
              <w:bottom w:val="nil"/>
              <w:right w:val="nil"/>
            </w:tcBorders>
            <w:vAlign w:val="bottom"/>
          </w:tcPr>
          <w:p w:rsidR="00993700" w:rsidRDefault="00C3523B">
            <w:pPr>
              <w:spacing w:after="0" w:line="259" w:lineRule="auto"/>
              <w:ind w:left="1323" w:right="166" w:hanging="196"/>
            </w:pPr>
            <w:r>
              <w:rPr>
                <w:sz w:val="17"/>
              </w:rPr>
              <w:t xml:space="preserve">Artículo 5. Entregas dinerarias sin contraprestación otorgadas por fundaciones del sector público y entes de derecho público dependientes de la Administración General del Estado que se rijan por el derecho privado.. . . . . . . . . . . . . . . . . . . . . </w:t>
            </w:r>
            <w:r>
              <w:rPr>
                <w:sz w:val="17"/>
              </w:rPr>
              <w:t xml:space="preserve">. . . . . . . . . . . . . . . . . . . . . . . . . . . . . . . . . .   </w:t>
            </w:r>
          </w:p>
        </w:tc>
        <w:tc>
          <w:tcPr>
            <w:tcW w:w="639" w:type="dxa"/>
            <w:tcBorders>
              <w:top w:val="nil"/>
              <w:left w:val="nil"/>
              <w:bottom w:val="nil"/>
              <w:right w:val="nil"/>
            </w:tcBorders>
          </w:tcPr>
          <w:p w:rsidR="00993700" w:rsidRDefault="00C3523B">
            <w:pPr>
              <w:spacing w:after="66" w:line="259" w:lineRule="auto"/>
              <w:ind w:right="0" w:firstLine="0"/>
              <w:jc w:val="left"/>
            </w:pPr>
            <w:r>
              <w:rPr>
                <w:sz w:val="23"/>
              </w:rPr>
              <w:t xml:space="preserve"> </w:t>
            </w:r>
          </w:p>
          <w:p w:rsidR="00993700" w:rsidRDefault="00C3523B">
            <w:pPr>
              <w:spacing w:after="0" w:line="259" w:lineRule="auto"/>
              <w:ind w:right="0" w:firstLine="0"/>
              <w:jc w:val="left"/>
            </w:pPr>
            <w:r>
              <w:rPr>
                <w:sz w:val="32"/>
              </w:rPr>
              <w:t xml:space="preserve"> </w:t>
            </w:r>
          </w:p>
          <w:p w:rsidR="00993700" w:rsidRDefault="00C3523B">
            <w:pPr>
              <w:spacing w:after="0" w:line="259" w:lineRule="auto"/>
              <w:ind w:left="165" w:right="0" w:firstLine="0"/>
              <w:jc w:val="left"/>
            </w:pPr>
            <w:r>
              <w:rPr>
                <w:sz w:val="17"/>
              </w:rPr>
              <w:t xml:space="preserve">15 </w:t>
            </w:r>
          </w:p>
        </w:tc>
      </w:tr>
    </w:tbl>
    <w:p w:rsidR="00993700" w:rsidRDefault="00C3523B">
      <w:pPr>
        <w:spacing w:after="154" w:line="356" w:lineRule="auto"/>
        <w:ind w:left="1323" w:right="0" w:hanging="211"/>
      </w:pPr>
      <w:r>
        <w:rPr>
          <w:sz w:val="17"/>
        </w:rPr>
        <w:t>Artículo 6. Subvenciones y entregas dinerarias sin contraprestación otorgadas por consorcios,</w:t>
      </w:r>
      <w:r>
        <w:rPr>
          <w:sz w:val="23"/>
        </w:rPr>
        <w:t xml:space="preserve"> </w:t>
      </w:r>
      <w:r>
        <w:rPr>
          <w:sz w:val="17"/>
        </w:rPr>
        <w:t xml:space="preserve">mancomunidades u otras personificaciones públicas y subvenciones derivadas de </w:t>
      </w:r>
      <w:r>
        <w:rPr>
          <w:sz w:val="17"/>
        </w:rPr>
        <w:t xml:space="preserve">convenios. . . . . .   16 </w:t>
      </w:r>
    </w:p>
    <w:p w:rsidR="00993700" w:rsidRDefault="00C3523B">
      <w:pPr>
        <w:tabs>
          <w:tab w:val="center" w:pos="5069"/>
          <w:tab w:val="right" w:pos="9734"/>
        </w:tabs>
        <w:spacing w:after="236" w:line="259" w:lineRule="auto"/>
        <w:ind w:right="0" w:firstLine="0"/>
        <w:jc w:val="left"/>
      </w:pPr>
      <w:r>
        <w:rPr>
          <w:rFonts w:ascii="Calibri" w:eastAsia="Calibri" w:hAnsi="Calibri" w:cs="Calibri"/>
          <w:sz w:val="22"/>
        </w:rPr>
        <w:tab/>
      </w:r>
      <w:r>
        <w:rPr>
          <w:sz w:val="17"/>
        </w:rPr>
        <w:t xml:space="preserve">Artículo 7. Régimen jurídico de las subvenciones financiadas con cargo a fondos de la Unión Europea. </w:t>
      </w:r>
      <w:r>
        <w:rPr>
          <w:sz w:val="17"/>
        </w:rPr>
        <w:tab/>
        <w:t xml:space="preserve">16 </w:t>
      </w:r>
    </w:p>
    <w:p w:rsidR="00993700" w:rsidRDefault="00C3523B">
      <w:pPr>
        <w:tabs>
          <w:tab w:val="center" w:pos="4964"/>
          <w:tab w:val="right" w:pos="9734"/>
        </w:tabs>
        <w:spacing w:after="236" w:line="259" w:lineRule="auto"/>
        <w:ind w:right="0" w:firstLine="0"/>
        <w:jc w:val="left"/>
      </w:pPr>
      <w:r>
        <w:rPr>
          <w:rFonts w:ascii="Calibri" w:eastAsia="Calibri" w:hAnsi="Calibri" w:cs="Calibri"/>
          <w:sz w:val="22"/>
        </w:rPr>
        <w:tab/>
      </w:r>
      <w:r>
        <w:rPr>
          <w:sz w:val="17"/>
        </w:rPr>
        <w:t>CAPÍTULO II. Junta Consultiva de Subvenciones . . . . . . . . . . . . . . . . . . . . . . . . . . . . . . . . . . . . . .</w:t>
      </w:r>
      <w:r>
        <w:rPr>
          <w:sz w:val="17"/>
        </w:rPr>
        <w:t xml:space="preserve"> . .   </w:t>
      </w:r>
      <w:r>
        <w:rPr>
          <w:sz w:val="17"/>
        </w:rPr>
        <w:tab/>
        <w:t xml:space="preserve">16 </w:t>
      </w:r>
    </w:p>
    <w:p w:rsidR="00993700" w:rsidRDefault="00C3523B">
      <w:pPr>
        <w:tabs>
          <w:tab w:val="center" w:pos="5242"/>
          <w:tab w:val="right" w:pos="9734"/>
        </w:tabs>
        <w:spacing w:after="236" w:line="259" w:lineRule="auto"/>
        <w:ind w:right="0" w:firstLine="0"/>
        <w:jc w:val="left"/>
      </w:pPr>
      <w:r>
        <w:rPr>
          <w:rFonts w:ascii="Calibri" w:eastAsia="Calibri" w:hAnsi="Calibri" w:cs="Calibri"/>
          <w:sz w:val="22"/>
        </w:rPr>
        <w:tab/>
      </w:r>
      <w:r>
        <w:rPr>
          <w:sz w:val="17"/>
        </w:rPr>
        <w:t xml:space="preserve">Artículo 8. Objeto y naturaleza jurídica. . . . . . . . . . . . . . . . . . . . . . . . . . . . . . . . . . . . . . . . . . .   </w:t>
      </w:r>
      <w:r>
        <w:rPr>
          <w:sz w:val="17"/>
        </w:rPr>
        <w:tab/>
        <w:t xml:space="preserve">16 </w:t>
      </w:r>
    </w:p>
    <w:p w:rsidR="00993700" w:rsidRDefault="00C3523B">
      <w:pPr>
        <w:tabs>
          <w:tab w:val="center" w:pos="5234"/>
          <w:tab w:val="right" w:pos="9734"/>
        </w:tabs>
        <w:spacing w:after="236" w:line="259" w:lineRule="auto"/>
        <w:ind w:right="0" w:firstLine="0"/>
        <w:jc w:val="left"/>
      </w:pPr>
      <w:r>
        <w:rPr>
          <w:rFonts w:ascii="Calibri" w:eastAsia="Calibri" w:hAnsi="Calibri" w:cs="Calibri"/>
          <w:sz w:val="22"/>
        </w:rPr>
        <w:tab/>
      </w:r>
      <w:r>
        <w:rPr>
          <w:sz w:val="17"/>
        </w:rPr>
        <w:t>Artículo 9. Composición, funcionamiento y competencias. . . . . . . . . . . . . . . . . . . . . . . . . . . .</w:t>
      </w:r>
      <w:r>
        <w:rPr>
          <w:sz w:val="17"/>
        </w:rPr>
        <w:t xml:space="preserve"> . . .   </w:t>
      </w:r>
      <w:r>
        <w:rPr>
          <w:sz w:val="17"/>
        </w:rPr>
        <w:tab/>
        <w:t xml:space="preserve">17 </w:t>
      </w:r>
    </w:p>
    <w:p w:rsidR="00993700" w:rsidRDefault="00C3523B">
      <w:pPr>
        <w:tabs>
          <w:tab w:val="center" w:pos="4942"/>
          <w:tab w:val="right" w:pos="9734"/>
        </w:tabs>
        <w:spacing w:after="236" w:line="259" w:lineRule="auto"/>
        <w:ind w:right="0" w:firstLine="0"/>
        <w:jc w:val="left"/>
      </w:pPr>
      <w:r>
        <w:rPr>
          <w:rFonts w:ascii="Calibri" w:eastAsia="Calibri" w:hAnsi="Calibri" w:cs="Calibri"/>
          <w:sz w:val="22"/>
        </w:rPr>
        <w:tab/>
      </w:r>
      <w:r>
        <w:rPr>
          <w:sz w:val="17"/>
        </w:rPr>
        <w:t xml:space="preserve">CAPÍTULO III. Disposiciones Comunes a las Subvenciones . . . . . . . . . . . . . . . . . . . . . . . . . . . . . . . . . .   </w:t>
      </w:r>
      <w:r>
        <w:rPr>
          <w:sz w:val="17"/>
        </w:rPr>
        <w:tab/>
        <w:t xml:space="preserve">17 </w:t>
      </w:r>
    </w:p>
    <w:p w:rsidR="00993700" w:rsidRDefault="00C3523B">
      <w:pPr>
        <w:tabs>
          <w:tab w:val="center" w:pos="5039"/>
          <w:tab w:val="right" w:pos="9734"/>
        </w:tabs>
        <w:spacing w:after="236" w:line="259" w:lineRule="auto"/>
        <w:ind w:right="-15" w:firstLine="0"/>
        <w:jc w:val="left"/>
      </w:pPr>
      <w:r>
        <w:rPr>
          <w:rFonts w:ascii="Calibri" w:eastAsia="Calibri" w:hAnsi="Calibri" w:cs="Calibri"/>
          <w:sz w:val="22"/>
        </w:rPr>
        <w:tab/>
      </w:r>
      <w:r>
        <w:rPr>
          <w:sz w:val="17"/>
        </w:rPr>
        <w:t>Sección 1.ª Planes estratégicos de subvenciones. . . . . . . . . . . . . . . . . . . . . . . . . . . . . . . .</w:t>
      </w:r>
      <w:r>
        <w:rPr>
          <w:sz w:val="17"/>
        </w:rPr>
        <w:t xml:space="preserve"> . . . . . . .   </w:t>
      </w:r>
      <w:r>
        <w:rPr>
          <w:sz w:val="17"/>
        </w:rPr>
        <w:tab/>
        <w:t xml:space="preserve">17 </w:t>
      </w:r>
    </w:p>
    <w:p w:rsidR="00993700" w:rsidRDefault="00C3523B">
      <w:pPr>
        <w:tabs>
          <w:tab w:val="center" w:pos="5234"/>
          <w:tab w:val="right" w:pos="9734"/>
        </w:tabs>
        <w:spacing w:after="236" w:line="259" w:lineRule="auto"/>
        <w:ind w:right="0" w:firstLine="0"/>
        <w:jc w:val="left"/>
      </w:pPr>
      <w:r>
        <w:rPr>
          <w:rFonts w:ascii="Calibri" w:eastAsia="Calibri" w:hAnsi="Calibri" w:cs="Calibri"/>
          <w:sz w:val="22"/>
        </w:rPr>
        <w:tab/>
      </w:r>
      <w:r>
        <w:rPr>
          <w:sz w:val="17"/>
        </w:rPr>
        <w:t xml:space="preserve">Artículo 10. Principios directores. . . . . . . . . . . . . . . . . . . . . . . . . . . . . . . . . . . . . . . . . . . . . . .   </w:t>
      </w:r>
      <w:r>
        <w:rPr>
          <w:sz w:val="17"/>
        </w:rPr>
        <w:tab/>
        <w:t xml:space="preserve">17 </w:t>
      </w:r>
    </w:p>
    <w:p w:rsidR="00993700" w:rsidRDefault="00C3523B">
      <w:pPr>
        <w:tabs>
          <w:tab w:val="center" w:pos="5242"/>
          <w:tab w:val="right" w:pos="9734"/>
        </w:tabs>
        <w:spacing w:after="236" w:line="259" w:lineRule="auto"/>
        <w:ind w:right="0" w:firstLine="0"/>
        <w:jc w:val="left"/>
      </w:pPr>
      <w:r>
        <w:rPr>
          <w:rFonts w:ascii="Calibri" w:eastAsia="Calibri" w:hAnsi="Calibri" w:cs="Calibri"/>
          <w:sz w:val="22"/>
        </w:rPr>
        <w:tab/>
      </w:r>
      <w:r>
        <w:rPr>
          <w:sz w:val="17"/>
        </w:rPr>
        <w:t>Artículo 11. Ámbito de los planes estratégicos. . . . . . . . . . . . . . . . . . . . . . . . . .</w:t>
      </w:r>
      <w:r>
        <w:rPr>
          <w:sz w:val="17"/>
        </w:rPr>
        <w:t xml:space="preserve"> . . . . . . . . . . . .   </w:t>
      </w:r>
      <w:r>
        <w:rPr>
          <w:sz w:val="17"/>
        </w:rPr>
        <w:tab/>
        <w:t xml:space="preserve">18 </w:t>
      </w:r>
    </w:p>
    <w:p w:rsidR="00993700" w:rsidRDefault="00C3523B">
      <w:pPr>
        <w:tabs>
          <w:tab w:val="center" w:pos="5242"/>
          <w:tab w:val="right" w:pos="9734"/>
        </w:tabs>
        <w:spacing w:after="236" w:line="259" w:lineRule="auto"/>
        <w:ind w:right="0" w:firstLine="0"/>
        <w:jc w:val="left"/>
      </w:pPr>
      <w:r>
        <w:rPr>
          <w:rFonts w:ascii="Calibri" w:eastAsia="Calibri" w:hAnsi="Calibri" w:cs="Calibri"/>
          <w:sz w:val="22"/>
        </w:rPr>
        <w:tab/>
      </w:r>
      <w:r>
        <w:rPr>
          <w:sz w:val="17"/>
        </w:rPr>
        <w:t xml:space="preserve">Artículo 12. Contenido del plan estratégico. . . . . . . . . . . . . . . . . . . . . . . . . . . . . . . . . . . . . . . .   </w:t>
      </w:r>
      <w:r>
        <w:rPr>
          <w:sz w:val="17"/>
        </w:rPr>
        <w:tab/>
        <w:t xml:space="preserve">18 </w:t>
      </w:r>
    </w:p>
    <w:p w:rsidR="00993700" w:rsidRDefault="00C3523B">
      <w:pPr>
        <w:tabs>
          <w:tab w:val="center" w:pos="5265"/>
          <w:tab w:val="right" w:pos="9734"/>
        </w:tabs>
        <w:spacing w:after="236" w:line="259" w:lineRule="auto"/>
        <w:ind w:right="-15" w:firstLine="0"/>
        <w:jc w:val="left"/>
      </w:pPr>
      <w:r>
        <w:rPr>
          <w:rFonts w:ascii="Calibri" w:eastAsia="Calibri" w:hAnsi="Calibri" w:cs="Calibri"/>
          <w:sz w:val="22"/>
        </w:rPr>
        <w:tab/>
      </w:r>
      <w:r>
        <w:rPr>
          <w:sz w:val="17"/>
        </w:rPr>
        <w:t>Artículo 13. Competencia para su aprobación. . . . . . . . . . . . . . . . . . . . . . . . .</w:t>
      </w:r>
      <w:r>
        <w:rPr>
          <w:sz w:val="17"/>
        </w:rPr>
        <w:t xml:space="preserve"> . . . . . . . . . . . . .   </w:t>
      </w:r>
      <w:r>
        <w:rPr>
          <w:sz w:val="17"/>
        </w:rPr>
        <w:tab/>
        <w:t xml:space="preserve">19 </w:t>
      </w:r>
    </w:p>
    <w:p w:rsidR="00993700" w:rsidRDefault="00C3523B">
      <w:pPr>
        <w:tabs>
          <w:tab w:val="center" w:pos="5265"/>
          <w:tab w:val="right" w:pos="9734"/>
        </w:tabs>
        <w:spacing w:after="236" w:line="259" w:lineRule="auto"/>
        <w:ind w:right="-15" w:firstLine="0"/>
        <w:jc w:val="left"/>
      </w:pPr>
      <w:r>
        <w:rPr>
          <w:rFonts w:ascii="Calibri" w:eastAsia="Calibri" w:hAnsi="Calibri" w:cs="Calibri"/>
          <w:sz w:val="22"/>
        </w:rPr>
        <w:tab/>
      </w:r>
      <w:r>
        <w:rPr>
          <w:sz w:val="17"/>
        </w:rPr>
        <w:t xml:space="preserve">Artículo 14. Seguimiento de planes estratégicos de subvenciones. . . . . . . . . . . . . . . . . . . . . . . . .   </w:t>
      </w:r>
      <w:r>
        <w:rPr>
          <w:sz w:val="17"/>
        </w:rPr>
        <w:tab/>
        <w:t xml:space="preserve">19 </w:t>
      </w:r>
    </w:p>
    <w:p w:rsidR="00993700" w:rsidRDefault="00C3523B">
      <w:pPr>
        <w:tabs>
          <w:tab w:val="center" w:pos="5242"/>
          <w:tab w:val="right" w:pos="9734"/>
        </w:tabs>
        <w:spacing w:after="236" w:line="259" w:lineRule="auto"/>
        <w:ind w:right="0" w:firstLine="0"/>
        <w:jc w:val="left"/>
      </w:pPr>
      <w:r>
        <w:rPr>
          <w:rFonts w:ascii="Calibri" w:eastAsia="Calibri" w:hAnsi="Calibri" w:cs="Calibri"/>
          <w:sz w:val="22"/>
        </w:rPr>
        <w:tab/>
      </w:r>
      <w:r>
        <w:rPr>
          <w:sz w:val="17"/>
        </w:rPr>
        <w:t xml:space="preserve">Artículo 15. Efectos del incumplimiento del plan estratégico de subvenciones. . . . . . . . . . . . </w:t>
      </w:r>
      <w:r>
        <w:rPr>
          <w:sz w:val="17"/>
        </w:rPr>
        <w:t xml:space="preserve">. . . . . .   </w:t>
      </w:r>
      <w:r>
        <w:rPr>
          <w:sz w:val="17"/>
        </w:rPr>
        <w:tab/>
        <w:t xml:space="preserve">19 </w:t>
      </w:r>
    </w:p>
    <w:p w:rsidR="00993700" w:rsidRDefault="00C3523B">
      <w:pPr>
        <w:tabs>
          <w:tab w:val="center" w:pos="5047"/>
          <w:tab w:val="right" w:pos="9734"/>
        </w:tabs>
        <w:spacing w:after="385" w:line="259" w:lineRule="auto"/>
        <w:ind w:right="-15" w:firstLine="0"/>
        <w:jc w:val="left"/>
      </w:pPr>
      <w:r>
        <w:rPr>
          <w:rFonts w:ascii="Calibri" w:eastAsia="Calibri" w:hAnsi="Calibri" w:cs="Calibri"/>
          <w:sz w:val="22"/>
        </w:rPr>
        <w:tab/>
      </w:r>
      <w:r>
        <w:rPr>
          <w:sz w:val="17"/>
        </w:rPr>
        <w:t xml:space="preserve">Sección 2.ª Disposiciones relativas a los órganos competentes para la concesión de subvenciones . . . . . . .   </w:t>
      </w:r>
      <w:r>
        <w:rPr>
          <w:sz w:val="17"/>
        </w:rPr>
        <w:tab/>
        <w:t xml:space="preserve">20 </w:t>
      </w:r>
    </w:p>
    <w:p w:rsidR="00993700" w:rsidRDefault="00C3523B">
      <w:pPr>
        <w:tabs>
          <w:tab w:val="center" w:pos="4830"/>
          <w:tab w:val="center" w:pos="9402"/>
        </w:tabs>
        <w:spacing w:after="0" w:line="259" w:lineRule="auto"/>
        <w:ind w:right="0" w:firstLine="0"/>
        <w:jc w:val="left"/>
      </w:pPr>
      <w:r>
        <w:rPr>
          <w:rFonts w:ascii="Calibri" w:eastAsia="Calibri" w:hAnsi="Calibri" w:cs="Calibri"/>
          <w:sz w:val="22"/>
        </w:rPr>
        <w:tab/>
      </w:r>
      <w:r>
        <w:rPr>
          <w:sz w:val="17"/>
        </w:rPr>
        <w:t xml:space="preserve">Artículo 16. Comunicación a la Unión Europea de proyectos de establecimiento, concesión o </w:t>
      </w:r>
      <w:r>
        <w:rPr>
          <w:sz w:val="17"/>
        </w:rPr>
        <w:tab/>
      </w:r>
      <w:r>
        <w:rPr>
          <w:sz w:val="32"/>
        </w:rPr>
        <w:t xml:space="preserve"> </w:t>
      </w:r>
    </w:p>
    <w:p w:rsidR="00993700" w:rsidRDefault="00C3523B">
      <w:pPr>
        <w:tabs>
          <w:tab w:val="center" w:pos="5242"/>
          <w:tab w:val="right" w:pos="9734"/>
        </w:tabs>
        <w:spacing w:after="236" w:line="259" w:lineRule="auto"/>
        <w:ind w:right="-15" w:firstLine="0"/>
        <w:jc w:val="left"/>
      </w:pPr>
      <w:r>
        <w:rPr>
          <w:rFonts w:ascii="Calibri" w:eastAsia="Calibri" w:hAnsi="Calibri" w:cs="Calibri"/>
          <w:sz w:val="22"/>
        </w:rPr>
        <w:tab/>
      </w:r>
      <w:r>
        <w:rPr>
          <w:sz w:val="17"/>
        </w:rPr>
        <w:t xml:space="preserve">modificación de una </w:t>
      </w:r>
      <w:r>
        <w:rPr>
          <w:sz w:val="17"/>
        </w:rPr>
        <w:t xml:space="preserve">subvención. . . . . . . . . . . . . . . . . . . . . . . . . . . . . . . . . . . . . . . . . . . . .   </w:t>
      </w:r>
      <w:r>
        <w:rPr>
          <w:sz w:val="17"/>
        </w:rPr>
        <w:tab/>
        <w:t xml:space="preserve">20 </w:t>
      </w:r>
    </w:p>
    <w:p w:rsidR="00993700" w:rsidRDefault="00C3523B">
      <w:pPr>
        <w:tabs>
          <w:tab w:val="center" w:pos="5242"/>
          <w:tab w:val="right" w:pos="9734"/>
        </w:tabs>
        <w:spacing w:after="236" w:line="259" w:lineRule="auto"/>
        <w:ind w:right="0" w:firstLine="0"/>
        <w:jc w:val="left"/>
      </w:pPr>
      <w:r>
        <w:rPr>
          <w:rFonts w:ascii="Calibri" w:eastAsia="Calibri" w:hAnsi="Calibri" w:cs="Calibri"/>
          <w:sz w:val="22"/>
        </w:rPr>
        <w:tab/>
      </w:r>
      <w:r>
        <w:rPr>
          <w:sz w:val="17"/>
        </w:rPr>
        <w:t xml:space="preserve">Artículo 17. Delegación y desconcentración de competencias. . . . . . . . . . . . . . . . . . . . . . . . . . . .   </w:t>
      </w:r>
      <w:r>
        <w:rPr>
          <w:sz w:val="17"/>
        </w:rPr>
        <w:tab/>
        <w:t xml:space="preserve">20 </w:t>
      </w:r>
    </w:p>
    <w:p w:rsidR="00993700" w:rsidRDefault="00C3523B">
      <w:pPr>
        <w:tabs>
          <w:tab w:val="center" w:pos="5039"/>
          <w:tab w:val="right" w:pos="9734"/>
        </w:tabs>
        <w:spacing w:after="236" w:line="259" w:lineRule="auto"/>
        <w:ind w:right="-15" w:firstLine="0"/>
        <w:jc w:val="left"/>
      </w:pPr>
      <w:r>
        <w:rPr>
          <w:rFonts w:ascii="Calibri" w:eastAsia="Calibri" w:hAnsi="Calibri" w:cs="Calibri"/>
          <w:sz w:val="22"/>
        </w:rPr>
        <w:tab/>
      </w:r>
      <w:r>
        <w:rPr>
          <w:sz w:val="17"/>
        </w:rPr>
        <w:t xml:space="preserve">Sección 3.ª Disposiciones </w:t>
      </w:r>
      <w:r>
        <w:rPr>
          <w:sz w:val="17"/>
        </w:rPr>
        <w:t xml:space="preserve">relativas a los beneficiarios y a entidades colaboradoras . . . . . . . . . . . . . . . . .   </w:t>
      </w:r>
      <w:r>
        <w:rPr>
          <w:sz w:val="17"/>
        </w:rPr>
        <w:tab/>
        <w:t xml:space="preserve">20 </w:t>
      </w:r>
    </w:p>
    <w:p w:rsidR="00993700" w:rsidRDefault="00C3523B">
      <w:pPr>
        <w:tabs>
          <w:tab w:val="center" w:pos="5242"/>
          <w:tab w:val="right" w:pos="9734"/>
        </w:tabs>
        <w:spacing w:after="236" w:line="259" w:lineRule="auto"/>
        <w:ind w:right="0" w:firstLine="0"/>
        <w:jc w:val="left"/>
      </w:pPr>
      <w:r>
        <w:rPr>
          <w:rFonts w:ascii="Calibri" w:eastAsia="Calibri" w:hAnsi="Calibri" w:cs="Calibri"/>
          <w:sz w:val="22"/>
        </w:rPr>
        <w:tab/>
      </w:r>
      <w:r>
        <w:rPr>
          <w:sz w:val="17"/>
        </w:rPr>
        <w:t xml:space="preserve">Artículo 18. Cumplimiento de obligaciones tributarias. . . . . . . . . . . . . . . . . . . . . . . . . . . . . . . . . .   </w:t>
      </w:r>
      <w:r>
        <w:rPr>
          <w:sz w:val="17"/>
        </w:rPr>
        <w:tab/>
        <w:t xml:space="preserve">20 </w:t>
      </w:r>
    </w:p>
    <w:p w:rsidR="00993700" w:rsidRDefault="00C3523B">
      <w:pPr>
        <w:tabs>
          <w:tab w:val="center" w:pos="5242"/>
          <w:tab w:val="right" w:pos="9734"/>
        </w:tabs>
        <w:spacing w:after="236" w:line="259" w:lineRule="auto"/>
        <w:ind w:right="0" w:firstLine="0"/>
        <w:jc w:val="left"/>
      </w:pPr>
      <w:r>
        <w:rPr>
          <w:rFonts w:ascii="Calibri" w:eastAsia="Calibri" w:hAnsi="Calibri" w:cs="Calibri"/>
          <w:sz w:val="22"/>
        </w:rPr>
        <w:tab/>
      </w:r>
      <w:r>
        <w:rPr>
          <w:sz w:val="17"/>
        </w:rPr>
        <w:t>Artículo 19. Cumplimiento d</w:t>
      </w:r>
      <w:r>
        <w:rPr>
          <w:sz w:val="17"/>
        </w:rPr>
        <w:t xml:space="preserve">e obligaciones con la Seguridad Social. . . . . . . . . . . . . . . . . . . . . . . . .   </w:t>
      </w:r>
      <w:r>
        <w:rPr>
          <w:sz w:val="17"/>
        </w:rPr>
        <w:tab/>
        <w:t xml:space="preserve">21 </w:t>
      </w:r>
    </w:p>
    <w:p w:rsidR="00993700" w:rsidRDefault="00C3523B">
      <w:pPr>
        <w:tabs>
          <w:tab w:val="center" w:pos="5234"/>
          <w:tab w:val="right" w:pos="9734"/>
        </w:tabs>
        <w:spacing w:after="236" w:line="259" w:lineRule="auto"/>
        <w:ind w:right="0" w:firstLine="0"/>
        <w:jc w:val="left"/>
      </w:pPr>
      <w:r>
        <w:rPr>
          <w:rFonts w:ascii="Calibri" w:eastAsia="Calibri" w:hAnsi="Calibri" w:cs="Calibri"/>
          <w:sz w:val="22"/>
        </w:rPr>
        <w:tab/>
      </w:r>
      <w:r>
        <w:rPr>
          <w:sz w:val="17"/>
        </w:rPr>
        <w:t xml:space="preserve">Artículo 20. Residencia fiscal. . . . . . . . . . . . . . . . . . . . . . . . . . . . . . . . . . . . . . . . . . . . . . . . .   </w:t>
      </w:r>
      <w:r>
        <w:rPr>
          <w:sz w:val="17"/>
        </w:rPr>
        <w:tab/>
        <w:t xml:space="preserve">21 </w:t>
      </w:r>
    </w:p>
    <w:p w:rsidR="00993700" w:rsidRDefault="00C3523B">
      <w:pPr>
        <w:tabs>
          <w:tab w:val="center" w:pos="5257"/>
          <w:tab w:val="right" w:pos="9734"/>
        </w:tabs>
        <w:spacing w:after="395" w:line="259" w:lineRule="auto"/>
        <w:ind w:right="-15" w:firstLine="0"/>
        <w:jc w:val="left"/>
      </w:pPr>
      <w:r>
        <w:rPr>
          <w:rFonts w:ascii="Calibri" w:eastAsia="Calibri" w:hAnsi="Calibri" w:cs="Calibri"/>
          <w:sz w:val="22"/>
        </w:rPr>
        <w:tab/>
      </w:r>
      <w:r>
        <w:rPr>
          <w:sz w:val="17"/>
        </w:rPr>
        <w:t>Artículo 21. Obligacione</w:t>
      </w:r>
      <w:r>
        <w:rPr>
          <w:sz w:val="17"/>
        </w:rPr>
        <w:t xml:space="preserve">s por reintegro de subvenciones. . . . . . . . . . . . . . . . . . . . . . . . . . . . . . .   </w:t>
      </w:r>
      <w:r>
        <w:rPr>
          <w:sz w:val="17"/>
        </w:rPr>
        <w:tab/>
        <w:t xml:space="preserve">21 </w:t>
      </w:r>
    </w:p>
    <w:p w:rsidR="00993700" w:rsidRDefault="00C3523B">
      <w:pPr>
        <w:spacing w:after="0" w:line="259" w:lineRule="auto"/>
        <w:ind w:left="1122" w:right="0" w:hanging="10"/>
      </w:pPr>
      <w:r>
        <w:rPr>
          <w:sz w:val="17"/>
        </w:rPr>
        <w:t xml:space="preserve">Artículo 22. Acreditación del cumplimiento de las obligaciones tributarias, con la Seguridad Social y la </w:t>
      </w:r>
      <w:r>
        <w:rPr>
          <w:sz w:val="32"/>
        </w:rPr>
        <w:t xml:space="preserve"> </w:t>
      </w:r>
    </w:p>
    <w:p w:rsidR="00993700" w:rsidRDefault="00C3523B">
      <w:pPr>
        <w:tabs>
          <w:tab w:val="center" w:pos="5242"/>
          <w:tab w:val="right" w:pos="9734"/>
        </w:tabs>
        <w:spacing w:after="236" w:line="259" w:lineRule="auto"/>
        <w:ind w:right="-15" w:firstLine="0"/>
        <w:jc w:val="left"/>
      </w:pPr>
      <w:r>
        <w:rPr>
          <w:rFonts w:ascii="Calibri" w:eastAsia="Calibri" w:hAnsi="Calibri" w:cs="Calibri"/>
          <w:sz w:val="22"/>
        </w:rPr>
        <w:tab/>
      </w:r>
      <w:r>
        <w:rPr>
          <w:sz w:val="17"/>
        </w:rPr>
        <w:t xml:space="preserve">residencia fiscal.. . . . . . . . . . . . . . . </w:t>
      </w:r>
      <w:r>
        <w:rPr>
          <w:sz w:val="17"/>
        </w:rPr>
        <w:t xml:space="preserve">. . . . . . . . . . . . . . . . . . . . . . . . . . . . . . . . . . . . . . . .   </w:t>
      </w:r>
      <w:r>
        <w:rPr>
          <w:sz w:val="17"/>
        </w:rPr>
        <w:tab/>
        <w:t xml:space="preserve">22 </w:t>
      </w:r>
    </w:p>
    <w:p w:rsidR="00993700" w:rsidRDefault="00C3523B">
      <w:pPr>
        <w:tabs>
          <w:tab w:val="center" w:pos="5234"/>
          <w:tab w:val="right" w:pos="9734"/>
        </w:tabs>
        <w:spacing w:after="386" w:line="259" w:lineRule="auto"/>
        <w:ind w:right="0" w:firstLine="0"/>
        <w:jc w:val="left"/>
      </w:pPr>
      <w:r>
        <w:rPr>
          <w:rFonts w:ascii="Calibri" w:eastAsia="Calibri" w:hAnsi="Calibri" w:cs="Calibri"/>
          <w:sz w:val="22"/>
        </w:rPr>
        <w:tab/>
      </w:r>
      <w:r>
        <w:rPr>
          <w:sz w:val="17"/>
        </w:rPr>
        <w:t xml:space="preserve">Artículo 23. Efectos de las certificaciones. . . . . . . . . . . . . . . . . . . . . . . . . . . . . . . . . . . . . . . . .   </w:t>
      </w:r>
      <w:r>
        <w:rPr>
          <w:sz w:val="17"/>
        </w:rPr>
        <w:tab/>
        <w:t xml:space="preserve">22 </w:t>
      </w:r>
    </w:p>
    <w:p w:rsidR="00993700" w:rsidRDefault="00C3523B">
      <w:pPr>
        <w:spacing w:after="0" w:line="259" w:lineRule="auto"/>
        <w:ind w:left="1122" w:right="0" w:hanging="10"/>
      </w:pPr>
      <w:r>
        <w:rPr>
          <w:sz w:val="17"/>
        </w:rPr>
        <w:t xml:space="preserve">Artículo 24. Simplificación de la </w:t>
      </w:r>
      <w:r>
        <w:rPr>
          <w:sz w:val="17"/>
        </w:rPr>
        <w:t xml:space="preserve">acreditación del cumplimiento de obligaciones tributarias y con la </w:t>
      </w:r>
      <w:r>
        <w:rPr>
          <w:sz w:val="32"/>
        </w:rPr>
        <w:t xml:space="preserve"> </w:t>
      </w:r>
    </w:p>
    <w:p w:rsidR="00993700" w:rsidRDefault="00C3523B">
      <w:pPr>
        <w:tabs>
          <w:tab w:val="center" w:pos="5242"/>
          <w:tab w:val="right" w:pos="9734"/>
        </w:tabs>
        <w:spacing w:after="236" w:line="259" w:lineRule="auto"/>
        <w:ind w:right="-15" w:firstLine="0"/>
        <w:jc w:val="left"/>
      </w:pPr>
      <w:r>
        <w:rPr>
          <w:rFonts w:ascii="Calibri" w:eastAsia="Calibri" w:hAnsi="Calibri" w:cs="Calibri"/>
          <w:sz w:val="22"/>
        </w:rPr>
        <w:tab/>
      </w:r>
      <w:r>
        <w:rPr>
          <w:sz w:val="17"/>
        </w:rPr>
        <w:t xml:space="preserve">Seguridad Social. . . . . . . . . . . . . . . . . . . . . . . . . . . . . . . . . . . . . . . . . . . . . . . . . . . . . . .   </w:t>
      </w:r>
      <w:r>
        <w:rPr>
          <w:sz w:val="17"/>
        </w:rPr>
        <w:tab/>
        <w:t xml:space="preserve">22 </w:t>
      </w:r>
    </w:p>
    <w:p w:rsidR="00993700" w:rsidRDefault="00C3523B">
      <w:pPr>
        <w:tabs>
          <w:tab w:val="center" w:pos="5234"/>
          <w:tab w:val="right" w:pos="9734"/>
        </w:tabs>
        <w:spacing w:after="371" w:line="259" w:lineRule="auto"/>
        <w:ind w:right="0" w:firstLine="0"/>
        <w:jc w:val="left"/>
      </w:pPr>
      <w:r>
        <w:rPr>
          <w:rFonts w:ascii="Calibri" w:eastAsia="Calibri" w:hAnsi="Calibri" w:cs="Calibri"/>
          <w:sz w:val="22"/>
        </w:rPr>
        <w:tab/>
      </w:r>
      <w:r>
        <w:rPr>
          <w:sz w:val="17"/>
        </w:rPr>
        <w:t>Artículo 25. Acreditación del cumplimiento de obliga</w:t>
      </w:r>
      <w:r>
        <w:rPr>
          <w:sz w:val="17"/>
        </w:rPr>
        <w:t xml:space="preserve">ciones por reintegro de subvenciones. . . . . . . . . .   </w:t>
      </w:r>
      <w:r>
        <w:rPr>
          <w:sz w:val="17"/>
        </w:rPr>
        <w:tab/>
        <w:t xml:space="preserve">23 </w:t>
      </w:r>
    </w:p>
    <w:p w:rsidR="00993700" w:rsidRDefault="00C3523B">
      <w:pPr>
        <w:spacing w:after="0" w:line="259" w:lineRule="auto"/>
        <w:ind w:left="1122" w:right="0" w:hanging="10"/>
      </w:pPr>
      <w:r>
        <w:rPr>
          <w:sz w:val="17"/>
        </w:rPr>
        <w:t xml:space="preserve">Artículo 26. Acreditación del cumplimiento de otras obligaciones establecidas en el artículo 13 de la </w:t>
      </w:r>
      <w:r>
        <w:rPr>
          <w:sz w:val="32"/>
        </w:rPr>
        <w:t xml:space="preserve"> </w:t>
      </w:r>
    </w:p>
    <w:p w:rsidR="00993700" w:rsidRDefault="00C3523B">
      <w:pPr>
        <w:tabs>
          <w:tab w:val="center" w:pos="5242"/>
          <w:tab w:val="right" w:pos="9734"/>
        </w:tabs>
        <w:spacing w:after="386" w:line="259" w:lineRule="auto"/>
        <w:ind w:right="-15" w:firstLine="0"/>
        <w:jc w:val="left"/>
      </w:pPr>
      <w:r>
        <w:rPr>
          <w:rFonts w:ascii="Calibri" w:eastAsia="Calibri" w:hAnsi="Calibri" w:cs="Calibri"/>
          <w:sz w:val="22"/>
        </w:rPr>
        <w:tab/>
      </w:r>
      <w:r>
        <w:rPr>
          <w:sz w:val="17"/>
        </w:rPr>
        <w:t>Ley. . . . . . . . . . . . . . . . . . . . . . . . . . . . . . . . . . . . . . . . . . .</w:t>
      </w:r>
      <w:r>
        <w:rPr>
          <w:sz w:val="17"/>
        </w:rPr>
        <w:t xml:space="preserve"> . . . . . . . . . . . . . . . . . . . . .   </w:t>
      </w:r>
      <w:r>
        <w:rPr>
          <w:sz w:val="17"/>
        </w:rPr>
        <w:tab/>
        <w:t xml:space="preserve">23 </w:t>
      </w:r>
    </w:p>
    <w:p w:rsidR="00993700" w:rsidRDefault="00C3523B">
      <w:pPr>
        <w:tabs>
          <w:tab w:val="center" w:pos="4806"/>
          <w:tab w:val="center" w:pos="9402"/>
        </w:tabs>
        <w:spacing w:after="0" w:line="259" w:lineRule="auto"/>
        <w:ind w:right="0" w:firstLine="0"/>
        <w:jc w:val="left"/>
      </w:pPr>
      <w:r>
        <w:rPr>
          <w:rFonts w:ascii="Calibri" w:eastAsia="Calibri" w:hAnsi="Calibri" w:cs="Calibri"/>
          <w:sz w:val="22"/>
        </w:rPr>
        <w:tab/>
      </w:r>
      <w:r>
        <w:rPr>
          <w:sz w:val="17"/>
        </w:rPr>
        <w:t xml:space="preserve">Artículo 27. Apreciación de la prohibición de obtener la condición de beneficiario o de entidad </w:t>
      </w:r>
      <w:r>
        <w:rPr>
          <w:sz w:val="17"/>
        </w:rPr>
        <w:tab/>
      </w:r>
      <w:r>
        <w:rPr>
          <w:sz w:val="32"/>
        </w:rPr>
        <w:t xml:space="preserve"> </w:t>
      </w:r>
    </w:p>
    <w:p w:rsidR="00993700" w:rsidRDefault="00C3523B">
      <w:pPr>
        <w:spacing w:after="236" w:line="551" w:lineRule="auto"/>
        <w:ind w:left="1217" w:right="0" w:firstLine="91"/>
      </w:pPr>
      <w:r>
        <w:rPr>
          <w:sz w:val="17"/>
        </w:rPr>
        <w:t>colaboradora.. . . . . . . . . . . . . . . . . . . . . . . . . . . . . . . . . . . . . . . . . . . . . . .</w:t>
      </w:r>
      <w:r>
        <w:rPr>
          <w:sz w:val="17"/>
        </w:rPr>
        <w:t xml:space="preserve"> . . . . . . . . . .   23 Artículo 28. Alcance y duración de la prohibición cuando derive de la resolución de contratos. . . . . . . .   23 Artículo 29. Registros de solicitantes desubvenciones.</w:t>
      </w:r>
      <w:r>
        <w:rPr>
          <w:sz w:val="17"/>
        </w:rPr>
        <w:tab/>
        <w:t xml:space="preserve"> </w:t>
      </w:r>
      <w:r>
        <w:rPr>
          <w:sz w:val="17"/>
        </w:rPr>
        <w:tab/>
        <w:t xml:space="preserve">. </w:t>
      </w:r>
      <w:r>
        <w:rPr>
          <w:sz w:val="17"/>
        </w:rPr>
        <w:tab/>
        <w:t>23</w:t>
      </w:r>
    </w:p>
    <w:p w:rsidR="00993700" w:rsidRDefault="00C3523B">
      <w:pPr>
        <w:tabs>
          <w:tab w:val="center" w:pos="3117"/>
          <w:tab w:val="center" w:pos="6601"/>
          <w:tab w:val="center" w:pos="7254"/>
          <w:tab w:val="center" w:pos="7683"/>
          <w:tab w:val="center" w:pos="8148"/>
          <w:tab w:val="center" w:pos="9229"/>
          <w:tab w:val="right" w:pos="9734"/>
        </w:tabs>
        <w:spacing w:after="236" w:line="259" w:lineRule="auto"/>
        <w:ind w:right="-15" w:firstLine="0"/>
        <w:jc w:val="left"/>
      </w:pPr>
      <w:r>
        <w:rPr>
          <w:rFonts w:ascii="Calibri" w:eastAsia="Calibri" w:hAnsi="Calibri" w:cs="Calibri"/>
          <w:sz w:val="22"/>
        </w:rPr>
        <w:tab/>
      </w:r>
      <w:r>
        <w:rPr>
          <w:sz w:val="17"/>
        </w:rPr>
        <w:t>Sección 4.ª Publicidad . . . . . . . . . . . . . . .</w:t>
      </w:r>
      <w:r>
        <w:rPr>
          <w:sz w:val="17"/>
        </w:rPr>
        <w:t xml:space="preserve"> . . . . . . . . .</w:t>
      </w:r>
      <w:r>
        <w:rPr>
          <w:sz w:val="17"/>
        </w:rPr>
        <w:tab/>
        <w:t xml:space="preserve">. </w:t>
      </w:r>
      <w:r>
        <w:rPr>
          <w:sz w:val="17"/>
        </w:rPr>
        <w:tab/>
        <w:t xml:space="preserve"> </w:t>
      </w:r>
      <w:r>
        <w:rPr>
          <w:sz w:val="17"/>
        </w:rPr>
        <w:tab/>
        <w:t>.</w:t>
      </w:r>
      <w:r>
        <w:rPr>
          <w:sz w:val="17"/>
        </w:rPr>
        <w:tab/>
        <w:t>.</w:t>
      </w:r>
      <w:r>
        <w:rPr>
          <w:sz w:val="17"/>
        </w:rPr>
        <w:tab/>
        <w:t xml:space="preserve">. </w:t>
      </w:r>
      <w:r>
        <w:rPr>
          <w:sz w:val="17"/>
        </w:rPr>
        <w:tab/>
        <w:t>24</w:t>
      </w:r>
    </w:p>
    <w:p w:rsidR="00993700" w:rsidRDefault="00C3523B">
      <w:pPr>
        <w:tabs>
          <w:tab w:val="center" w:pos="4221"/>
          <w:tab w:val="center" w:pos="7660"/>
          <w:tab w:val="center" w:pos="8096"/>
          <w:tab w:val="center" w:pos="9229"/>
          <w:tab w:val="right" w:pos="9734"/>
        </w:tabs>
        <w:spacing w:after="236" w:line="259" w:lineRule="auto"/>
        <w:ind w:right="0" w:firstLine="0"/>
        <w:jc w:val="left"/>
      </w:pPr>
      <w:r>
        <w:rPr>
          <w:rFonts w:ascii="Calibri" w:eastAsia="Calibri" w:hAnsi="Calibri" w:cs="Calibri"/>
          <w:sz w:val="22"/>
        </w:rPr>
        <w:tab/>
      </w:r>
      <w:r>
        <w:rPr>
          <w:sz w:val="17"/>
        </w:rPr>
        <w:t>Artículo 30. Publicidad de las subvenciones.. . . . . . . . . . . . . . . . . . . . . .</w:t>
      </w:r>
      <w:r>
        <w:rPr>
          <w:sz w:val="17"/>
        </w:rPr>
        <w:tab/>
        <w:t xml:space="preserve"> .</w:t>
      </w:r>
      <w:r>
        <w:rPr>
          <w:sz w:val="17"/>
        </w:rPr>
        <w:tab/>
        <w:t xml:space="preserve"> </w:t>
      </w:r>
      <w:r>
        <w:rPr>
          <w:sz w:val="17"/>
        </w:rPr>
        <w:tab/>
        <w:t xml:space="preserve">. </w:t>
      </w:r>
      <w:r>
        <w:rPr>
          <w:sz w:val="17"/>
        </w:rPr>
        <w:tab/>
        <w:t>24</w:t>
      </w:r>
    </w:p>
    <w:p w:rsidR="00993700" w:rsidRDefault="00C3523B">
      <w:pPr>
        <w:tabs>
          <w:tab w:val="center" w:pos="5265"/>
          <w:tab w:val="right" w:pos="9734"/>
        </w:tabs>
        <w:spacing w:after="236" w:line="259" w:lineRule="auto"/>
        <w:ind w:right="-15" w:firstLine="0"/>
        <w:jc w:val="left"/>
      </w:pPr>
      <w:r>
        <w:rPr>
          <w:rFonts w:ascii="Calibri" w:eastAsia="Calibri" w:hAnsi="Calibri" w:cs="Calibri"/>
          <w:sz w:val="22"/>
        </w:rPr>
        <w:tab/>
      </w:r>
      <w:r>
        <w:rPr>
          <w:sz w:val="17"/>
        </w:rPr>
        <w:t xml:space="preserve">Artículo 31. Publicidad de la subvención por parte del beneficiario. . . . . . . . . . . . . . . . . . . . . . . . .   </w:t>
      </w:r>
      <w:r>
        <w:rPr>
          <w:sz w:val="17"/>
        </w:rPr>
        <w:tab/>
        <w:t>2</w:t>
      </w:r>
      <w:r>
        <w:rPr>
          <w:sz w:val="17"/>
        </w:rPr>
        <w:t xml:space="preserve">4 </w:t>
      </w:r>
    </w:p>
    <w:p w:rsidR="00993700" w:rsidRDefault="00C3523B">
      <w:pPr>
        <w:tabs>
          <w:tab w:val="center" w:pos="5039"/>
          <w:tab w:val="right" w:pos="9734"/>
        </w:tabs>
        <w:spacing w:after="236" w:line="259" w:lineRule="auto"/>
        <w:ind w:right="-15" w:firstLine="0"/>
        <w:jc w:val="left"/>
      </w:pPr>
      <w:r>
        <w:rPr>
          <w:rFonts w:ascii="Calibri" w:eastAsia="Calibri" w:hAnsi="Calibri" w:cs="Calibri"/>
          <w:sz w:val="22"/>
        </w:rPr>
        <w:tab/>
      </w:r>
      <w:r>
        <w:rPr>
          <w:sz w:val="17"/>
        </w:rPr>
        <w:t xml:space="preserve">Sección 5.ª Financiación de las actividades. . . . . . . . . . . . . . . . . . . . . . . . . . . . . . . . . . . . . . . . . . .   </w:t>
      </w:r>
      <w:r>
        <w:rPr>
          <w:sz w:val="17"/>
        </w:rPr>
        <w:tab/>
        <w:t xml:space="preserve">25 </w:t>
      </w:r>
    </w:p>
    <w:p w:rsidR="00993700" w:rsidRDefault="00C3523B">
      <w:pPr>
        <w:tabs>
          <w:tab w:val="center" w:pos="5234"/>
          <w:tab w:val="right" w:pos="9734"/>
        </w:tabs>
        <w:spacing w:after="236" w:line="259" w:lineRule="auto"/>
        <w:ind w:right="0" w:firstLine="0"/>
        <w:jc w:val="left"/>
      </w:pPr>
      <w:r>
        <w:rPr>
          <w:rFonts w:ascii="Calibri" w:eastAsia="Calibri" w:hAnsi="Calibri" w:cs="Calibri"/>
          <w:sz w:val="22"/>
        </w:rPr>
        <w:tab/>
      </w:r>
      <w:r>
        <w:rPr>
          <w:sz w:val="17"/>
        </w:rPr>
        <w:t xml:space="preserve">Artículo 32. Aportación de financiación propia en las actividades subvencionadas. . . . . . . . . . . . . . .   </w:t>
      </w:r>
      <w:r>
        <w:rPr>
          <w:sz w:val="17"/>
        </w:rPr>
        <w:tab/>
        <w:t>25</w:t>
      </w:r>
      <w:r>
        <w:rPr>
          <w:sz w:val="17"/>
        </w:rPr>
        <w:t xml:space="preserve"> </w:t>
      </w:r>
    </w:p>
    <w:p w:rsidR="00993700" w:rsidRDefault="00C3523B">
      <w:pPr>
        <w:tabs>
          <w:tab w:val="center" w:pos="5234"/>
          <w:tab w:val="right" w:pos="9734"/>
        </w:tabs>
        <w:spacing w:after="236" w:line="259" w:lineRule="auto"/>
        <w:ind w:right="0" w:firstLine="0"/>
        <w:jc w:val="left"/>
      </w:pPr>
      <w:r>
        <w:rPr>
          <w:rFonts w:ascii="Calibri" w:eastAsia="Calibri" w:hAnsi="Calibri" w:cs="Calibri"/>
          <w:sz w:val="22"/>
        </w:rPr>
        <w:tab/>
      </w:r>
      <w:r>
        <w:rPr>
          <w:sz w:val="17"/>
        </w:rPr>
        <w:t xml:space="preserve">Artículo 33. Comunicación de subvenciones concurrentes.. . . . . . . . . . . . . . . . . . . . . . . . . . . . . .   </w:t>
      </w:r>
      <w:r>
        <w:rPr>
          <w:sz w:val="17"/>
        </w:rPr>
        <w:tab/>
        <w:t xml:space="preserve">25 </w:t>
      </w:r>
    </w:p>
    <w:p w:rsidR="00993700" w:rsidRDefault="00C3523B">
      <w:pPr>
        <w:tabs>
          <w:tab w:val="center" w:pos="5242"/>
          <w:tab w:val="right" w:pos="9734"/>
        </w:tabs>
        <w:spacing w:after="236" w:line="259" w:lineRule="auto"/>
        <w:ind w:right="0" w:firstLine="0"/>
        <w:jc w:val="left"/>
      </w:pPr>
      <w:r>
        <w:rPr>
          <w:rFonts w:ascii="Calibri" w:eastAsia="Calibri" w:hAnsi="Calibri" w:cs="Calibri"/>
          <w:sz w:val="22"/>
        </w:rPr>
        <w:tab/>
      </w:r>
      <w:r>
        <w:rPr>
          <w:sz w:val="17"/>
        </w:rPr>
        <w:t xml:space="preserve">Artículo 34. Exceso de financiación sobre el coste de la actividad. . . . . . . . . . . . . . . . . . . . . . . . . .   </w:t>
      </w:r>
      <w:r>
        <w:rPr>
          <w:sz w:val="17"/>
        </w:rPr>
        <w:tab/>
        <w:t xml:space="preserve">25 </w:t>
      </w:r>
    </w:p>
    <w:p w:rsidR="00993700" w:rsidRDefault="00C3523B">
      <w:pPr>
        <w:tabs>
          <w:tab w:val="center" w:pos="5039"/>
          <w:tab w:val="right" w:pos="9734"/>
        </w:tabs>
        <w:spacing w:after="236" w:line="259" w:lineRule="auto"/>
        <w:ind w:right="-15" w:firstLine="0"/>
        <w:jc w:val="left"/>
      </w:pPr>
      <w:r>
        <w:rPr>
          <w:rFonts w:ascii="Calibri" w:eastAsia="Calibri" w:hAnsi="Calibri" w:cs="Calibri"/>
          <w:sz w:val="22"/>
        </w:rPr>
        <w:tab/>
      </w:r>
      <w:r>
        <w:rPr>
          <w:sz w:val="17"/>
        </w:rPr>
        <w:t xml:space="preserve">Sección 6.ª Base de datos nacional de subvenciones . . . . . . . . . . . . . . . . . . . . . . . . . . . . . . . . . . . .   </w:t>
      </w:r>
      <w:r>
        <w:rPr>
          <w:sz w:val="17"/>
        </w:rPr>
        <w:tab/>
        <w:t xml:space="preserve">25 </w:t>
      </w:r>
    </w:p>
    <w:p w:rsidR="00993700" w:rsidRDefault="00C3523B">
      <w:pPr>
        <w:tabs>
          <w:tab w:val="center" w:pos="5234"/>
          <w:tab w:val="right" w:pos="9734"/>
        </w:tabs>
        <w:spacing w:after="236" w:line="259" w:lineRule="auto"/>
        <w:ind w:right="0" w:firstLine="0"/>
        <w:jc w:val="left"/>
      </w:pPr>
      <w:r>
        <w:rPr>
          <w:rFonts w:ascii="Calibri" w:eastAsia="Calibri" w:hAnsi="Calibri" w:cs="Calibri"/>
          <w:sz w:val="22"/>
        </w:rPr>
        <w:tab/>
      </w:r>
      <w:r>
        <w:rPr>
          <w:sz w:val="17"/>
        </w:rPr>
        <w:t xml:space="preserve">Artículos 35 a 41. . . . . . . . . . . . . . . . . . . . . . . . . . . . . . . . . . . . . . . . . . . . . . . . . . . . . . </w:t>
      </w:r>
      <w:r>
        <w:rPr>
          <w:sz w:val="17"/>
        </w:rPr>
        <w:t xml:space="preserve">. . .   </w:t>
      </w:r>
      <w:r>
        <w:rPr>
          <w:sz w:val="17"/>
        </w:rPr>
        <w:tab/>
        <w:t xml:space="preserve">25 </w:t>
      </w:r>
    </w:p>
    <w:p w:rsidR="00993700" w:rsidRDefault="00C3523B">
      <w:pPr>
        <w:tabs>
          <w:tab w:val="center" w:pos="5032"/>
          <w:tab w:val="right" w:pos="9734"/>
        </w:tabs>
        <w:spacing w:after="236" w:line="259" w:lineRule="auto"/>
        <w:ind w:right="-15" w:firstLine="0"/>
        <w:jc w:val="left"/>
      </w:pPr>
      <w:r>
        <w:rPr>
          <w:rFonts w:ascii="Calibri" w:eastAsia="Calibri" w:hAnsi="Calibri" w:cs="Calibri"/>
          <w:sz w:val="22"/>
        </w:rPr>
        <w:tab/>
      </w:r>
      <w:r>
        <w:rPr>
          <w:sz w:val="17"/>
        </w:rPr>
        <w:t xml:space="preserve">Sección 7.ª Garantías . . . . . . . . . . . . . . . . . . . . . . . . . . . . . . . . . . . . . . . . . . . . . . . . . . . . . . . .   </w:t>
      </w:r>
      <w:r>
        <w:rPr>
          <w:sz w:val="17"/>
        </w:rPr>
        <w:tab/>
        <w:t xml:space="preserve">26 </w:t>
      </w:r>
    </w:p>
    <w:p w:rsidR="00993700" w:rsidRDefault="00C3523B">
      <w:pPr>
        <w:tabs>
          <w:tab w:val="center" w:pos="5242"/>
          <w:tab w:val="right" w:pos="9734"/>
        </w:tabs>
        <w:spacing w:after="236" w:line="259" w:lineRule="auto"/>
        <w:ind w:right="0" w:firstLine="0"/>
        <w:jc w:val="left"/>
      </w:pPr>
      <w:r>
        <w:rPr>
          <w:rFonts w:ascii="Calibri" w:eastAsia="Calibri" w:hAnsi="Calibri" w:cs="Calibri"/>
          <w:sz w:val="22"/>
        </w:rPr>
        <w:tab/>
      </w:r>
      <w:r>
        <w:rPr>
          <w:sz w:val="17"/>
        </w:rPr>
        <w:t>Artículo 42. Régimen general de garantías. . . . . . . . . . . . . . . . . . . . . . . . . . . . . .</w:t>
      </w:r>
      <w:r>
        <w:rPr>
          <w:sz w:val="17"/>
        </w:rPr>
        <w:t xml:space="preserve"> . . . . . . . . . .   </w:t>
      </w:r>
      <w:r>
        <w:rPr>
          <w:sz w:val="17"/>
        </w:rPr>
        <w:tab/>
        <w:t xml:space="preserve">26 </w:t>
      </w:r>
    </w:p>
    <w:p w:rsidR="00993700" w:rsidRDefault="00C3523B">
      <w:pPr>
        <w:tabs>
          <w:tab w:val="center" w:pos="5242"/>
          <w:tab w:val="right" w:pos="9734"/>
        </w:tabs>
        <w:spacing w:after="236" w:line="259" w:lineRule="auto"/>
        <w:ind w:right="0" w:firstLine="0"/>
        <w:jc w:val="left"/>
      </w:pPr>
      <w:r>
        <w:rPr>
          <w:rFonts w:ascii="Calibri" w:eastAsia="Calibri" w:hAnsi="Calibri" w:cs="Calibri"/>
          <w:sz w:val="22"/>
        </w:rPr>
        <w:tab/>
      </w:r>
      <w:r>
        <w:rPr>
          <w:sz w:val="17"/>
        </w:rPr>
        <w:t xml:space="preserve">Artículo 43. Supuestos en los que se podrán exigir garantías. . . . . . . . . . . . . . . . . . . . . . . . . . . . .   </w:t>
      </w:r>
      <w:r>
        <w:rPr>
          <w:sz w:val="17"/>
        </w:rPr>
        <w:tab/>
        <w:t xml:space="preserve">26 </w:t>
      </w:r>
    </w:p>
    <w:p w:rsidR="00993700" w:rsidRDefault="00C3523B">
      <w:pPr>
        <w:tabs>
          <w:tab w:val="center" w:pos="5137"/>
          <w:tab w:val="right" w:pos="9734"/>
        </w:tabs>
        <w:spacing w:after="236" w:line="259" w:lineRule="auto"/>
        <w:ind w:right="-15" w:firstLine="0"/>
        <w:jc w:val="left"/>
      </w:pPr>
      <w:r>
        <w:rPr>
          <w:rFonts w:ascii="Calibri" w:eastAsia="Calibri" w:hAnsi="Calibri" w:cs="Calibri"/>
          <w:sz w:val="22"/>
        </w:rPr>
        <w:tab/>
      </w:r>
      <w:r>
        <w:rPr>
          <w:sz w:val="17"/>
        </w:rPr>
        <w:t xml:space="preserve">Subsección 1.ª Garantías en procedimientos de selección de entidades colaboradoras . . . . . . . . . </w:t>
      </w:r>
      <w:r>
        <w:rPr>
          <w:sz w:val="17"/>
        </w:rPr>
        <w:t xml:space="preserve">. . . .   </w:t>
      </w:r>
      <w:r>
        <w:rPr>
          <w:sz w:val="17"/>
        </w:rPr>
        <w:tab/>
        <w:t xml:space="preserve">26 </w:t>
      </w:r>
    </w:p>
    <w:p w:rsidR="00993700" w:rsidRDefault="00C3523B">
      <w:pPr>
        <w:tabs>
          <w:tab w:val="center" w:pos="5242"/>
          <w:tab w:val="right" w:pos="9734"/>
        </w:tabs>
        <w:spacing w:after="236" w:line="259" w:lineRule="auto"/>
        <w:ind w:right="0" w:firstLine="0"/>
        <w:jc w:val="left"/>
      </w:pPr>
      <w:r>
        <w:rPr>
          <w:rFonts w:ascii="Calibri" w:eastAsia="Calibri" w:hAnsi="Calibri" w:cs="Calibri"/>
          <w:sz w:val="22"/>
        </w:rPr>
        <w:tab/>
      </w:r>
      <w:r>
        <w:rPr>
          <w:sz w:val="17"/>
        </w:rPr>
        <w:t xml:space="preserve">Artículo 44. Garantías en los procedimientos de selección de entidades colaboradoras. . . . . . . . . . . .   </w:t>
      </w:r>
      <w:r>
        <w:rPr>
          <w:sz w:val="17"/>
        </w:rPr>
        <w:tab/>
        <w:t xml:space="preserve">26 </w:t>
      </w:r>
    </w:p>
    <w:p w:rsidR="00993700" w:rsidRDefault="00C3523B">
      <w:pPr>
        <w:tabs>
          <w:tab w:val="center" w:pos="5144"/>
          <w:tab w:val="right" w:pos="9734"/>
        </w:tabs>
        <w:spacing w:after="236" w:line="259" w:lineRule="auto"/>
        <w:ind w:right="-15" w:firstLine="0"/>
        <w:jc w:val="left"/>
      </w:pPr>
      <w:r>
        <w:rPr>
          <w:rFonts w:ascii="Calibri" w:eastAsia="Calibri" w:hAnsi="Calibri" w:cs="Calibri"/>
          <w:sz w:val="22"/>
        </w:rPr>
        <w:tab/>
      </w:r>
      <w:r>
        <w:rPr>
          <w:sz w:val="17"/>
        </w:rPr>
        <w:t xml:space="preserve">Subsección 2.ª Garantías en pagos anticipados y abonos a cuenta . . . . . . . . . . . . . . . . . . . . . . . . . .   </w:t>
      </w:r>
      <w:r>
        <w:rPr>
          <w:sz w:val="17"/>
        </w:rPr>
        <w:tab/>
        <w:t xml:space="preserve">27 </w:t>
      </w:r>
    </w:p>
    <w:p w:rsidR="00993700" w:rsidRDefault="00C3523B">
      <w:pPr>
        <w:tabs>
          <w:tab w:val="center" w:pos="5242"/>
          <w:tab w:val="right" w:pos="9734"/>
        </w:tabs>
        <w:spacing w:after="236" w:line="259" w:lineRule="auto"/>
        <w:ind w:right="0" w:firstLine="0"/>
        <w:jc w:val="left"/>
      </w:pPr>
      <w:r>
        <w:rPr>
          <w:rFonts w:ascii="Calibri" w:eastAsia="Calibri" w:hAnsi="Calibri" w:cs="Calibri"/>
          <w:sz w:val="22"/>
        </w:rPr>
        <w:tab/>
      </w:r>
      <w:r>
        <w:rPr>
          <w:sz w:val="17"/>
        </w:rPr>
        <w:t xml:space="preserve">Artículo 45. Exigencia de garantías en pagos a cuenta o anticipados. . . . . . . . . . . . . . . . . . . . . . . .   </w:t>
      </w:r>
      <w:r>
        <w:rPr>
          <w:sz w:val="17"/>
        </w:rPr>
        <w:tab/>
        <w:t xml:space="preserve">27 </w:t>
      </w:r>
    </w:p>
    <w:p w:rsidR="00993700" w:rsidRDefault="00C3523B">
      <w:pPr>
        <w:tabs>
          <w:tab w:val="center" w:pos="5234"/>
          <w:tab w:val="right" w:pos="9734"/>
        </w:tabs>
        <w:spacing w:after="236" w:line="259" w:lineRule="auto"/>
        <w:ind w:right="0" w:firstLine="0"/>
        <w:jc w:val="left"/>
      </w:pPr>
      <w:r>
        <w:rPr>
          <w:rFonts w:ascii="Calibri" w:eastAsia="Calibri" w:hAnsi="Calibri" w:cs="Calibri"/>
          <w:sz w:val="22"/>
        </w:rPr>
        <w:tab/>
      </w:r>
      <w:r>
        <w:rPr>
          <w:sz w:val="17"/>
        </w:rPr>
        <w:t xml:space="preserve">Artículo 46. Importe de las garantías. . . . . . . . . . . . . . . . . . . . . . . . . . . . . . . . . . . . . . . . . . . .   </w:t>
      </w:r>
      <w:r>
        <w:rPr>
          <w:sz w:val="17"/>
        </w:rPr>
        <w:tab/>
        <w:t xml:space="preserve">27 </w:t>
      </w:r>
    </w:p>
    <w:p w:rsidR="00993700" w:rsidRDefault="00C3523B">
      <w:pPr>
        <w:tabs>
          <w:tab w:val="center" w:pos="5234"/>
          <w:tab w:val="right" w:pos="9734"/>
        </w:tabs>
        <w:spacing w:after="236" w:line="259" w:lineRule="auto"/>
        <w:ind w:right="0" w:firstLine="0"/>
        <w:jc w:val="left"/>
      </w:pPr>
      <w:r>
        <w:rPr>
          <w:rFonts w:ascii="Calibri" w:eastAsia="Calibri" w:hAnsi="Calibri" w:cs="Calibri"/>
          <w:sz w:val="22"/>
        </w:rPr>
        <w:tab/>
      </w:r>
      <w:r>
        <w:rPr>
          <w:sz w:val="17"/>
        </w:rPr>
        <w:t xml:space="preserve">Artículo 47. Extensión de las garantías. . . . . . . . . . . . . . . . . . . . . . . . . . . . . . . . . . . . . . . . . . .   </w:t>
      </w:r>
      <w:r>
        <w:rPr>
          <w:sz w:val="17"/>
        </w:rPr>
        <w:tab/>
        <w:t xml:space="preserve">27 </w:t>
      </w:r>
    </w:p>
    <w:p w:rsidR="00993700" w:rsidRDefault="00C3523B">
      <w:pPr>
        <w:tabs>
          <w:tab w:val="center" w:pos="5234"/>
          <w:tab w:val="right" w:pos="9734"/>
        </w:tabs>
        <w:spacing w:after="236" w:line="259" w:lineRule="auto"/>
        <w:ind w:right="0" w:firstLine="0"/>
        <w:jc w:val="left"/>
      </w:pPr>
      <w:r>
        <w:rPr>
          <w:rFonts w:ascii="Calibri" w:eastAsia="Calibri" w:hAnsi="Calibri" w:cs="Calibri"/>
          <w:sz w:val="22"/>
        </w:rPr>
        <w:tab/>
      </w:r>
      <w:r>
        <w:rPr>
          <w:sz w:val="17"/>
        </w:rPr>
        <w:t xml:space="preserve">Artículo 48. Formas de constitución de las garantías. . . . . . . . . . . . . . . . . . . . . . . . . . . . . . . . . .   </w:t>
      </w:r>
      <w:r>
        <w:rPr>
          <w:sz w:val="17"/>
        </w:rPr>
        <w:tab/>
      </w:r>
      <w:r>
        <w:rPr>
          <w:sz w:val="17"/>
        </w:rPr>
        <w:t xml:space="preserve">27 </w:t>
      </w:r>
    </w:p>
    <w:p w:rsidR="00993700" w:rsidRDefault="00C3523B">
      <w:pPr>
        <w:tabs>
          <w:tab w:val="center" w:pos="5234"/>
          <w:tab w:val="right" w:pos="9734"/>
        </w:tabs>
        <w:spacing w:after="236" w:line="259" w:lineRule="auto"/>
        <w:ind w:right="0" w:firstLine="0"/>
        <w:jc w:val="left"/>
      </w:pPr>
      <w:r>
        <w:rPr>
          <w:rFonts w:ascii="Calibri" w:eastAsia="Calibri" w:hAnsi="Calibri" w:cs="Calibri"/>
          <w:sz w:val="22"/>
        </w:rPr>
        <w:tab/>
      </w:r>
      <w:r>
        <w:rPr>
          <w:sz w:val="17"/>
        </w:rPr>
        <w:t xml:space="preserve">Artículo 49. Garantías prestadas por terceros.. . . . . . . . . . . . . . . . . . . . . . . . . . . . . . . . . . . . . .   </w:t>
      </w:r>
      <w:r>
        <w:rPr>
          <w:sz w:val="17"/>
        </w:rPr>
        <w:tab/>
        <w:t xml:space="preserve">27 </w:t>
      </w:r>
    </w:p>
    <w:p w:rsidR="00993700" w:rsidRDefault="00C3523B">
      <w:pPr>
        <w:tabs>
          <w:tab w:val="center" w:pos="5242"/>
          <w:tab w:val="right" w:pos="9734"/>
        </w:tabs>
        <w:spacing w:after="236" w:line="259" w:lineRule="auto"/>
        <w:ind w:right="0" w:firstLine="0"/>
        <w:jc w:val="left"/>
      </w:pPr>
      <w:r>
        <w:rPr>
          <w:rFonts w:ascii="Calibri" w:eastAsia="Calibri" w:hAnsi="Calibri" w:cs="Calibri"/>
          <w:sz w:val="22"/>
        </w:rPr>
        <w:tab/>
      </w:r>
      <w:r>
        <w:rPr>
          <w:sz w:val="17"/>
        </w:rPr>
        <w:t>Artículo 50. Constitución de las garantías. . . . . . . . . . . . . . . . . . . . . . . . . . . . . . . . . . . . . . . .</w:t>
      </w:r>
      <w:r>
        <w:rPr>
          <w:sz w:val="17"/>
        </w:rPr>
        <w:t xml:space="preserve"> .   </w:t>
      </w:r>
      <w:r>
        <w:rPr>
          <w:sz w:val="17"/>
        </w:rPr>
        <w:tab/>
        <w:t xml:space="preserve">27 </w:t>
      </w:r>
    </w:p>
    <w:p w:rsidR="00993700" w:rsidRDefault="00C3523B">
      <w:pPr>
        <w:tabs>
          <w:tab w:val="center" w:pos="5234"/>
          <w:tab w:val="right" w:pos="9734"/>
        </w:tabs>
        <w:spacing w:after="236" w:line="259" w:lineRule="auto"/>
        <w:ind w:right="0" w:firstLine="0"/>
        <w:jc w:val="left"/>
      </w:pPr>
      <w:r>
        <w:rPr>
          <w:rFonts w:ascii="Calibri" w:eastAsia="Calibri" w:hAnsi="Calibri" w:cs="Calibri"/>
          <w:sz w:val="22"/>
        </w:rPr>
        <w:tab/>
      </w:r>
      <w:r>
        <w:rPr>
          <w:sz w:val="17"/>
        </w:rPr>
        <w:t xml:space="preserve">Artículo 51. Ejecución de las garantías. . . . . . . . . . . . . . . . . . . . . . . . . . . . . . . . . . . . . . . . . . .   </w:t>
      </w:r>
      <w:r>
        <w:rPr>
          <w:sz w:val="17"/>
        </w:rPr>
        <w:tab/>
        <w:t xml:space="preserve">28 </w:t>
      </w:r>
    </w:p>
    <w:p w:rsidR="00993700" w:rsidRDefault="00C3523B">
      <w:pPr>
        <w:tabs>
          <w:tab w:val="center" w:pos="5242"/>
          <w:tab w:val="right" w:pos="9734"/>
        </w:tabs>
        <w:spacing w:after="394" w:line="259" w:lineRule="auto"/>
        <w:ind w:right="0" w:firstLine="0"/>
        <w:jc w:val="left"/>
      </w:pPr>
      <w:r>
        <w:rPr>
          <w:rFonts w:ascii="Calibri" w:eastAsia="Calibri" w:hAnsi="Calibri" w:cs="Calibri"/>
          <w:sz w:val="22"/>
        </w:rPr>
        <w:tab/>
      </w:r>
      <w:r>
        <w:rPr>
          <w:sz w:val="17"/>
        </w:rPr>
        <w:t>Artículo 52. Cancelación de las garantías. . . . . . . . . . . . . . . . . . . . . . . . . . . . . . . . . . . .</w:t>
      </w:r>
      <w:r>
        <w:rPr>
          <w:sz w:val="17"/>
        </w:rPr>
        <w:t xml:space="preserve"> . . . . .   </w:t>
      </w:r>
      <w:r>
        <w:rPr>
          <w:sz w:val="17"/>
        </w:rPr>
        <w:tab/>
        <w:t xml:space="preserve">28 </w:t>
      </w:r>
    </w:p>
    <w:p w:rsidR="00993700" w:rsidRDefault="00C3523B">
      <w:pPr>
        <w:spacing w:after="0" w:line="259" w:lineRule="auto"/>
        <w:ind w:left="927" w:right="0" w:hanging="10"/>
      </w:pPr>
      <w:r>
        <w:rPr>
          <w:sz w:val="17"/>
        </w:rPr>
        <w:t xml:space="preserve">Subsección 3.ª Garantías en cumplimiento de compromisos asumidos por beneficiarios y entidades </w:t>
      </w:r>
      <w:r>
        <w:rPr>
          <w:sz w:val="32"/>
        </w:rPr>
        <w:t xml:space="preserve"> </w:t>
      </w:r>
    </w:p>
    <w:p w:rsidR="00993700" w:rsidRDefault="00C3523B">
      <w:pPr>
        <w:tabs>
          <w:tab w:val="center" w:pos="5144"/>
          <w:tab w:val="right" w:pos="9734"/>
        </w:tabs>
        <w:spacing w:after="236" w:line="259" w:lineRule="auto"/>
        <w:ind w:right="-15" w:firstLine="0"/>
        <w:jc w:val="left"/>
      </w:pPr>
      <w:r>
        <w:rPr>
          <w:rFonts w:ascii="Calibri" w:eastAsia="Calibri" w:hAnsi="Calibri" w:cs="Calibri"/>
          <w:sz w:val="22"/>
        </w:rPr>
        <w:tab/>
      </w:r>
      <w:r>
        <w:rPr>
          <w:sz w:val="17"/>
        </w:rPr>
        <w:t xml:space="preserve">colaboradoras . . . . . . . . . . . . . . . . . . . . . . . . . . . . . . . . . . . . . . . . . . . . . . . . . . . . . . . . . .   </w:t>
      </w:r>
      <w:r>
        <w:rPr>
          <w:sz w:val="17"/>
        </w:rPr>
        <w:tab/>
        <w:t xml:space="preserve">28 </w:t>
      </w:r>
    </w:p>
    <w:p w:rsidR="00993700" w:rsidRDefault="00C3523B">
      <w:pPr>
        <w:tabs>
          <w:tab w:val="center" w:pos="5242"/>
          <w:tab w:val="right" w:pos="9734"/>
        </w:tabs>
        <w:spacing w:after="399" w:line="259" w:lineRule="auto"/>
        <w:ind w:right="0" w:firstLine="0"/>
        <w:jc w:val="left"/>
      </w:pPr>
      <w:r>
        <w:rPr>
          <w:rFonts w:ascii="Calibri" w:eastAsia="Calibri" w:hAnsi="Calibri" w:cs="Calibri"/>
          <w:sz w:val="22"/>
        </w:rPr>
        <w:tab/>
      </w:r>
      <w:r>
        <w:rPr>
          <w:sz w:val="17"/>
        </w:rPr>
        <w:t>Ar</w:t>
      </w:r>
      <w:r>
        <w:rPr>
          <w:sz w:val="17"/>
        </w:rPr>
        <w:t xml:space="preserve">tículo 53. Garantías en cumplimiento de compromisos asumidos por entidades colaboradoras. . . . . .   </w:t>
      </w:r>
      <w:r>
        <w:rPr>
          <w:sz w:val="17"/>
        </w:rPr>
        <w:tab/>
        <w:t xml:space="preserve">28 </w:t>
      </w:r>
    </w:p>
    <w:p w:rsidR="00993700" w:rsidRDefault="00C3523B">
      <w:pPr>
        <w:spacing w:after="0" w:line="259" w:lineRule="auto"/>
        <w:ind w:left="1137" w:right="0" w:hanging="10"/>
      </w:pPr>
      <w:r>
        <w:rPr>
          <w:sz w:val="17"/>
        </w:rPr>
        <w:t xml:space="preserve">Artículo 54. Garantías y otras medidas cautelares en cumplimiento de compromisos asumidos por </w:t>
      </w:r>
      <w:r>
        <w:rPr>
          <w:sz w:val="32"/>
        </w:rPr>
        <w:t xml:space="preserve"> </w:t>
      </w:r>
    </w:p>
    <w:p w:rsidR="00993700" w:rsidRDefault="00C3523B">
      <w:pPr>
        <w:tabs>
          <w:tab w:val="center" w:pos="5235"/>
          <w:tab w:val="right" w:pos="9734"/>
        </w:tabs>
        <w:spacing w:after="236" w:line="259" w:lineRule="auto"/>
        <w:ind w:right="-15" w:firstLine="0"/>
        <w:jc w:val="left"/>
      </w:pPr>
      <w:r>
        <w:rPr>
          <w:rFonts w:ascii="Calibri" w:eastAsia="Calibri" w:hAnsi="Calibri" w:cs="Calibri"/>
          <w:sz w:val="22"/>
        </w:rPr>
        <w:tab/>
      </w:r>
      <w:r>
        <w:rPr>
          <w:sz w:val="17"/>
        </w:rPr>
        <w:t>beneficiarios. . . . . . . . . . . . . . . . . . . .</w:t>
      </w:r>
      <w:r>
        <w:rPr>
          <w:sz w:val="17"/>
        </w:rPr>
        <w:t xml:space="preserve"> . . . . . . . . . . . . . . . . . . . . . . . . . . . . . . . . . . . . . .   </w:t>
      </w:r>
      <w:r>
        <w:rPr>
          <w:sz w:val="17"/>
        </w:rPr>
        <w:tab/>
        <w:t xml:space="preserve">29 </w:t>
      </w:r>
    </w:p>
    <w:p w:rsidR="00993700" w:rsidRDefault="00C3523B">
      <w:pPr>
        <w:tabs>
          <w:tab w:val="center" w:pos="4836"/>
          <w:tab w:val="right" w:pos="9734"/>
        </w:tabs>
        <w:spacing w:after="236" w:line="259" w:lineRule="auto"/>
        <w:ind w:right="0" w:firstLine="0"/>
        <w:jc w:val="left"/>
      </w:pPr>
      <w:r>
        <w:rPr>
          <w:rFonts w:ascii="Calibri" w:eastAsia="Calibri" w:hAnsi="Calibri" w:cs="Calibri"/>
          <w:sz w:val="22"/>
        </w:rPr>
        <w:tab/>
      </w:r>
      <w:r>
        <w:rPr>
          <w:sz w:val="17"/>
        </w:rPr>
        <w:t xml:space="preserve">TÍTULO I. Procedimiento de Concesión . . . . . . . . . . . . . . . . . . . . . . . . . . . . . . . . . . . . . . . . . . . . . . . .   </w:t>
      </w:r>
      <w:r>
        <w:rPr>
          <w:sz w:val="17"/>
        </w:rPr>
        <w:tab/>
        <w:t xml:space="preserve">30 </w:t>
      </w:r>
    </w:p>
    <w:p w:rsidR="00993700" w:rsidRDefault="00C3523B">
      <w:pPr>
        <w:spacing w:after="236" w:line="540" w:lineRule="auto"/>
        <w:ind w:left="115" w:right="-15" w:hanging="10"/>
        <w:jc w:val="right"/>
      </w:pPr>
      <w:r>
        <w:rPr>
          <w:sz w:val="17"/>
        </w:rPr>
        <w:t>CAPÍTULO I. Disposiciones gener</w:t>
      </w:r>
      <w:r>
        <w:rPr>
          <w:sz w:val="17"/>
        </w:rPr>
        <w:t xml:space="preserve">ales . . . . . . . . . . . . . . . . . . . . . . . . . . . . . . . . . . . . . . . . . . . . . . .   </w:t>
      </w:r>
      <w:r>
        <w:rPr>
          <w:sz w:val="17"/>
        </w:rPr>
        <w:tab/>
        <w:t xml:space="preserve">30 Artículo 55. Procedimientos de concesión de subvenciones.. . . . . . . . . . . . . . . . . . . . . . . . . . . . .   </w:t>
      </w:r>
      <w:r>
        <w:rPr>
          <w:sz w:val="17"/>
        </w:rPr>
        <w:tab/>
        <w:t xml:space="preserve">30 </w:t>
      </w:r>
    </w:p>
    <w:p w:rsidR="00993700" w:rsidRDefault="00993700">
      <w:pPr>
        <w:sectPr w:rsidR="00993700">
          <w:headerReference w:type="even" r:id="rId8"/>
          <w:headerReference w:type="default" r:id="rId9"/>
          <w:footerReference w:type="even" r:id="rId10"/>
          <w:footerReference w:type="default" r:id="rId11"/>
          <w:headerReference w:type="first" r:id="rId12"/>
          <w:footerReference w:type="first" r:id="rId13"/>
          <w:pgSz w:w="11910" w:h="16845"/>
          <w:pgMar w:top="560" w:right="840" w:bottom="1646" w:left="1337" w:header="720" w:footer="515" w:gutter="0"/>
          <w:cols w:space="720"/>
          <w:titlePg/>
        </w:sectPr>
      </w:pPr>
    </w:p>
    <w:p w:rsidR="00993700" w:rsidRDefault="00993700">
      <w:pPr>
        <w:spacing w:after="0" w:line="259" w:lineRule="auto"/>
        <w:ind w:left="-1742" w:right="11070" w:firstLine="0"/>
        <w:jc w:val="left"/>
      </w:pPr>
    </w:p>
    <w:p w:rsidR="00993700" w:rsidRDefault="00C3523B">
      <w:pPr>
        <w:tabs>
          <w:tab w:val="center" w:pos="2200"/>
          <w:tab w:val="center" w:pos="6849"/>
          <w:tab w:val="center" w:pos="7758"/>
          <w:tab w:val="right" w:pos="9328"/>
        </w:tabs>
        <w:spacing w:after="160" w:line="259" w:lineRule="auto"/>
        <w:ind w:right="0" w:firstLine="0"/>
        <w:jc w:val="left"/>
      </w:pPr>
      <w:r>
        <w:rPr>
          <w:rFonts w:ascii="Calibri" w:eastAsia="Calibri" w:hAnsi="Calibri" w:cs="Calibri"/>
          <w:sz w:val="22"/>
        </w:rPr>
        <w:tab/>
      </w:r>
      <w:r>
        <w:rPr>
          <w:sz w:val="17"/>
        </w:rPr>
        <w:t>Artículo 56. Tramitación anticipada.</w:t>
      </w:r>
      <w:r>
        <w:rPr>
          <w:sz w:val="17"/>
        </w:rPr>
        <w:tab/>
        <w:t xml:space="preserve"> </w:t>
      </w:r>
      <w:r>
        <w:rPr>
          <w:sz w:val="17"/>
        </w:rPr>
        <w:tab/>
        <w:t>.</w:t>
      </w:r>
      <w:r>
        <w:rPr>
          <w:sz w:val="17"/>
        </w:rPr>
        <w:tab/>
        <w:t>30</w:t>
      </w:r>
    </w:p>
    <w:p w:rsidR="00993700" w:rsidRDefault="00C3523B">
      <w:pPr>
        <w:tabs>
          <w:tab w:val="center" w:pos="2922"/>
          <w:tab w:val="center" w:pos="6196"/>
          <w:tab w:val="center" w:pos="6849"/>
          <w:tab w:val="center" w:pos="7278"/>
          <w:tab w:val="center" w:pos="7743"/>
          <w:tab w:val="center" w:pos="8824"/>
          <w:tab w:val="right" w:pos="9328"/>
        </w:tabs>
        <w:spacing w:after="160" w:line="259" w:lineRule="auto"/>
        <w:ind w:right="0" w:firstLine="0"/>
        <w:jc w:val="left"/>
      </w:pPr>
      <w:r>
        <w:rPr>
          <w:rFonts w:ascii="Calibri" w:eastAsia="Calibri" w:hAnsi="Calibri" w:cs="Calibri"/>
          <w:sz w:val="22"/>
        </w:rPr>
        <w:tab/>
      </w:r>
      <w:r>
        <w:rPr>
          <w:sz w:val="17"/>
        </w:rPr>
        <w:t>Artículo 57. Subvenciones plurianuales.. . . . . . . . . .</w:t>
      </w:r>
      <w:r>
        <w:rPr>
          <w:sz w:val="17"/>
        </w:rPr>
        <w:tab/>
        <w:t xml:space="preserve">. </w:t>
      </w:r>
      <w:r>
        <w:rPr>
          <w:sz w:val="17"/>
        </w:rPr>
        <w:tab/>
        <w:t xml:space="preserve"> </w:t>
      </w:r>
      <w:r>
        <w:rPr>
          <w:sz w:val="17"/>
        </w:rPr>
        <w:tab/>
        <w:t>.</w:t>
      </w:r>
      <w:r>
        <w:rPr>
          <w:sz w:val="17"/>
        </w:rPr>
        <w:tab/>
        <w:t>.</w:t>
      </w:r>
      <w:r>
        <w:rPr>
          <w:sz w:val="17"/>
        </w:rPr>
        <w:tab/>
        <w:t xml:space="preserve">. </w:t>
      </w:r>
      <w:r>
        <w:rPr>
          <w:sz w:val="17"/>
        </w:rPr>
        <w:tab/>
        <w:t>30</w:t>
      </w:r>
    </w:p>
    <w:p w:rsidR="00993700" w:rsidRDefault="00C3523B">
      <w:pPr>
        <w:tabs>
          <w:tab w:val="center" w:pos="3545"/>
          <w:tab w:val="center" w:pos="7300"/>
          <w:tab w:val="center" w:pos="7720"/>
          <w:tab w:val="center" w:pos="8824"/>
          <w:tab w:val="right" w:pos="9328"/>
        </w:tabs>
        <w:spacing w:after="160" w:line="259" w:lineRule="auto"/>
        <w:ind w:right="0" w:firstLine="0"/>
        <w:jc w:val="left"/>
      </w:pPr>
      <w:r>
        <w:rPr>
          <w:rFonts w:ascii="Calibri" w:eastAsia="Calibri" w:hAnsi="Calibri" w:cs="Calibri"/>
          <w:sz w:val="22"/>
        </w:rPr>
        <w:tab/>
      </w:r>
      <w:r>
        <w:rPr>
          <w:sz w:val="17"/>
        </w:rPr>
        <w:t>CAPÍTULO II. Procedimiento de concesión en régimen de concurrencia competitiva .</w:t>
      </w:r>
      <w:r>
        <w:rPr>
          <w:sz w:val="17"/>
        </w:rPr>
        <w:tab/>
        <w:t xml:space="preserve"> .</w:t>
      </w:r>
      <w:r>
        <w:rPr>
          <w:sz w:val="17"/>
        </w:rPr>
        <w:tab/>
        <w:t xml:space="preserve"> </w:t>
      </w:r>
      <w:r>
        <w:rPr>
          <w:sz w:val="17"/>
        </w:rPr>
        <w:tab/>
        <w:t xml:space="preserve">. </w:t>
      </w:r>
      <w:r>
        <w:rPr>
          <w:sz w:val="17"/>
        </w:rPr>
        <w:tab/>
        <w:t>31</w:t>
      </w:r>
    </w:p>
    <w:p w:rsidR="00993700" w:rsidRDefault="00C3523B">
      <w:pPr>
        <w:tabs>
          <w:tab w:val="center" w:pos="4767"/>
          <w:tab w:val="right" w:pos="9328"/>
        </w:tabs>
        <w:spacing w:after="160" w:line="259" w:lineRule="auto"/>
        <w:ind w:right="0" w:firstLine="0"/>
        <w:jc w:val="left"/>
      </w:pPr>
      <w:r>
        <w:rPr>
          <w:rFonts w:ascii="Calibri" w:eastAsia="Calibri" w:hAnsi="Calibri" w:cs="Calibri"/>
          <w:sz w:val="22"/>
        </w:rPr>
        <w:tab/>
      </w:r>
      <w:r>
        <w:rPr>
          <w:sz w:val="17"/>
        </w:rPr>
        <w:t>Artículo 58. Aprobació</w:t>
      </w:r>
      <w:r>
        <w:rPr>
          <w:sz w:val="17"/>
        </w:rPr>
        <w:t xml:space="preserve">n del gasto por una cuantía máxima y distribución entre créditos presupuestarios. </w:t>
      </w:r>
      <w:r>
        <w:rPr>
          <w:sz w:val="17"/>
        </w:rPr>
        <w:tab/>
        <w:t xml:space="preserve">31 </w:t>
      </w:r>
    </w:p>
    <w:p w:rsidR="00993700" w:rsidRDefault="00C3523B">
      <w:pPr>
        <w:tabs>
          <w:tab w:val="center" w:pos="4859"/>
          <w:tab w:val="right" w:pos="9328"/>
        </w:tabs>
        <w:spacing w:after="160" w:line="259" w:lineRule="auto"/>
        <w:ind w:right="0" w:firstLine="0"/>
        <w:jc w:val="left"/>
      </w:pPr>
      <w:r>
        <w:rPr>
          <w:rFonts w:ascii="Calibri" w:eastAsia="Calibri" w:hAnsi="Calibri" w:cs="Calibri"/>
          <w:sz w:val="22"/>
        </w:rPr>
        <w:tab/>
      </w:r>
      <w:r>
        <w:rPr>
          <w:sz w:val="17"/>
        </w:rPr>
        <w:t xml:space="preserve">Artículo 59. Convocatoria abierta. . . . . . . . . . . . . . . . . . . . . . . . . . . . . . . . . . . . . . . . . . . . . .   </w:t>
      </w:r>
      <w:r>
        <w:rPr>
          <w:sz w:val="17"/>
        </w:rPr>
        <w:tab/>
        <w:t xml:space="preserve">32 </w:t>
      </w:r>
    </w:p>
    <w:p w:rsidR="00993700" w:rsidRDefault="00C3523B">
      <w:pPr>
        <w:tabs>
          <w:tab w:val="center" w:pos="4852"/>
          <w:tab w:val="right" w:pos="9328"/>
        </w:tabs>
        <w:spacing w:after="160" w:line="259" w:lineRule="auto"/>
        <w:ind w:right="0" w:firstLine="0"/>
        <w:jc w:val="left"/>
      </w:pPr>
      <w:r>
        <w:rPr>
          <w:rFonts w:ascii="Calibri" w:eastAsia="Calibri" w:hAnsi="Calibri" w:cs="Calibri"/>
          <w:sz w:val="22"/>
        </w:rPr>
        <w:tab/>
      </w:r>
      <w:r>
        <w:rPr>
          <w:sz w:val="17"/>
        </w:rPr>
        <w:t xml:space="preserve">Artículo 60. Criterios de </w:t>
      </w:r>
      <w:r>
        <w:rPr>
          <w:sz w:val="17"/>
        </w:rPr>
        <w:t xml:space="preserve">valoración. . . . . . . . . . . . . . . . . . . . . . . . . . . . . . . . . . . . . . . . . . . . .   </w:t>
      </w:r>
      <w:r>
        <w:rPr>
          <w:sz w:val="17"/>
        </w:rPr>
        <w:tab/>
        <w:t xml:space="preserve">32 </w:t>
      </w:r>
    </w:p>
    <w:p w:rsidR="00993700" w:rsidRDefault="00C3523B">
      <w:pPr>
        <w:tabs>
          <w:tab w:val="center" w:pos="4867"/>
          <w:tab w:val="right" w:pos="9328"/>
        </w:tabs>
        <w:spacing w:after="160" w:line="259" w:lineRule="auto"/>
        <w:ind w:right="0" w:firstLine="0"/>
        <w:jc w:val="left"/>
      </w:pPr>
      <w:r>
        <w:rPr>
          <w:rFonts w:ascii="Calibri" w:eastAsia="Calibri" w:hAnsi="Calibri" w:cs="Calibri"/>
          <w:sz w:val="22"/>
        </w:rPr>
        <w:tab/>
      </w:r>
      <w:r>
        <w:rPr>
          <w:sz w:val="17"/>
        </w:rPr>
        <w:t xml:space="preserve">Artículo 61. Determinación de la actividad a realizar por el beneficiario. . . . . . . . . . . . . . . . . . . . . .   </w:t>
      </w:r>
      <w:r>
        <w:rPr>
          <w:sz w:val="17"/>
        </w:rPr>
        <w:tab/>
        <w:t xml:space="preserve">32 </w:t>
      </w:r>
    </w:p>
    <w:p w:rsidR="00993700" w:rsidRDefault="00C3523B">
      <w:pPr>
        <w:tabs>
          <w:tab w:val="center" w:pos="4829"/>
          <w:tab w:val="right" w:pos="9328"/>
        </w:tabs>
        <w:spacing w:after="160" w:line="259" w:lineRule="auto"/>
        <w:ind w:right="0" w:firstLine="0"/>
        <w:jc w:val="left"/>
      </w:pPr>
      <w:r>
        <w:rPr>
          <w:rFonts w:ascii="Calibri" w:eastAsia="Calibri" w:hAnsi="Calibri" w:cs="Calibri"/>
          <w:sz w:val="22"/>
        </w:rPr>
        <w:tab/>
      </w:r>
      <w:r>
        <w:rPr>
          <w:sz w:val="17"/>
        </w:rPr>
        <w:t xml:space="preserve">Artículo 62. Contenido </w:t>
      </w:r>
      <w:r>
        <w:rPr>
          <w:sz w:val="17"/>
        </w:rPr>
        <w:t xml:space="preserve">de la resolución. . . . . . . . . . . . . . . . . . . . . . . . . . . . . . . . . . . . . . . . . . .   </w:t>
      </w:r>
      <w:r>
        <w:rPr>
          <w:sz w:val="17"/>
        </w:rPr>
        <w:tab/>
        <w:t xml:space="preserve">33 </w:t>
      </w:r>
    </w:p>
    <w:p w:rsidR="00993700" w:rsidRDefault="00C3523B">
      <w:pPr>
        <w:tabs>
          <w:tab w:val="center" w:pos="4829"/>
          <w:tab w:val="right" w:pos="9328"/>
        </w:tabs>
        <w:spacing w:after="160" w:line="259" w:lineRule="auto"/>
        <w:ind w:right="0" w:firstLine="0"/>
        <w:jc w:val="left"/>
      </w:pPr>
      <w:r>
        <w:rPr>
          <w:rFonts w:ascii="Calibri" w:eastAsia="Calibri" w:hAnsi="Calibri" w:cs="Calibri"/>
          <w:sz w:val="22"/>
        </w:rPr>
        <w:tab/>
      </w:r>
      <w:r>
        <w:rPr>
          <w:sz w:val="17"/>
        </w:rPr>
        <w:t xml:space="preserve">Artículo 63. Resolución. . . . . . . . . . . . . . . . . . . . . . . . . . . . . . . . . . . . . . . . . . . . . . . . . . . . .   </w:t>
      </w:r>
      <w:r>
        <w:rPr>
          <w:sz w:val="17"/>
        </w:rPr>
        <w:tab/>
        <w:t xml:space="preserve">33 </w:t>
      </w:r>
    </w:p>
    <w:p w:rsidR="00993700" w:rsidRDefault="00C3523B">
      <w:pPr>
        <w:tabs>
          <w:tab w:val="center" w:pos="4829"/>
          <w:tab w:val="right" w:pos="9328"/>
        </w:tabs>
        <w:spacing w:after="160" w:line="259" w:lineRule="auto"/>
        <w:ind w:right="0" w:firstLine="0"/>
        <w:jc w:val="left"/>
      </w:pPr>
      <w:r>
        <w:rPr>
          <w:rFonts w:ascii="Calibri" w:eastAsia="Calibri" w:hAnsi="Calibri" w:cs="Calibri"/>
          <w:sz w:val="22"/>
        </w:rPr>
        <w:tab/>
      </w:r>
      <w:r>
        <w:rPr>
          <w:sz w:val="17"/>
        </w:rPr>
        <w:t xml:space="preserve">Artículo </w:t>
      </w:r>
      <w:r>
        <w:rPr>
          <w:sz w:val="17"/>
        </w:rPr>
        <w:t xml:space="preserve">64. Modificación de la resolución. . . . . . . . . . . . . . . . . . . . . . . . . . . . . . . . . . . . . . . . .   </w:t>
      </w:r>
      <w:r>
        <w:rPr>
          <w:sz w:val="17"/>
        </w:rPr>
        <w:tab/>
        <w:t xml:space="preserve">33 </w:t>
      </w:r>
    </w:p>
    <w:p w:rsidR="00993700" w:rsidRDefault="00C3523B">
      <w:pPr>
        <w:tabs>
          <w:tab w:val="center" w:pos="4529"/>
          <w:tab w:val="right" w:pos="9328"/>
        </w:tabs>
        <w:spacing w:after="160" w:line="259" w:lineRule="auto"/>
        <w:ind w:right="0" w:firstLine="0"/>
        <w:jc w:val="left"/>
      </w:pPr>
      <w:r>
        <w:rPr>
          <w:rFonts w:ascii="Calibri" w:eastAsia="Calibri" w:hAnsi="Calibri" w:cs="Calibri"/>
          <w:sz w:val="22"/>
        </w:rPr>
        <w:tab/>
      </w:r>
      <w:r>
        <w:rPr>
          <w:sz w:val="17"/>
        </w:rPr>
        <w:t xml:space="preserve">CAPÍTULO III. Procedimiento de concesión directa . . . . . . . . . . . . . . . . . . . . . . . . . . . . . . . . . . . . . . .   </w:t>
      </w:r>
      <w:r>
        <w:rPr>
          <w:sz w:val="17"/>
        </w:rPr>
        <w:tab/>
        <w:t xml:space="preserve">34 </w:t>
      </w:r>
    </w:p>
    <w:p w:rsidR="00993700" w:rsidRDefault="00C3523B">
      <w:pPr>
        <w:tabs>
          <w:tab w:val="center" w:pos="4517"/>
          <w:tab w:val="center" w:pos="8996"/>
        </w:tabs>
        <w:spacing w:after="160" w:line="259" w:lineRule="auto"/>
        <w:ind w:right="0" w:firstLine="0"/>
        <w:jc w:val="left"/>
      </w:pPr>
      <w:r>
        <w:rPr>
          <w:rFonts w:ascii="Calibri" w:eastAsia="Calibri" w:hAnsi="Calibri" w:cs="Calibri"/>
          <w:sz w:val="22"/>
        </w:rPr>
        <w:tab/>
      </w:r>
      <w:r>
        <w:rPr>
          <w:sz w:val="17"/>
        </w:rPr>
        <w:t xml:space="preserve">Artículo 65. Procedimiento de concesión de las subvenciones previstas nominativamente en los </w:t>
      </w:r>
      <w:r>
        <w:rPr>
          <w:sz w:val="17"/>
        </w:rPr>
        <w:tab/>
      </w:r>
      <w:r>
        <w:rPr>
          <w:sz w:val="32"/>
        </w:rPr>
        <w:t xml:space="preserve"> </w:t>
      </w:r>
    </w:p>
    <w:p w:rsidR="00993700" w:rsidRDefault="00C3523B">
      <w:pPr>
        <w:tabs>
          <w:tab w:val="center" w:pos="4829"/>
          <w:tab w:val="right" w:pos="9328"/>
        </w:tabs>
        <w:spacing w:after="160" w:line="259" w:lineRule="auto"/>
        <w:ind w:right="0" w:firstLine="0"/>
        <w:jc w:val="left"/>
      </w:pPr>
      <w:r>
        <w:rPr>
          <w:rFonts w:ascii="Calibri" w:eastAsia="Calibri" w:hAnsi="Calibri" w:cs="Calibri"/>
          <w:sz w:val="22"/>
        </w:rPr>
        <w:tab/>
      </w:r>
      <w:r>
        <w:rPr>
          <w:sz w:val="17"/>
        </w:rPr>
        <w:t xml:space="preserve">presupuestos. . . . . . . . . . . . . . . . . . . . . . . . . . . . . . . . . . . . . . . . . . . . . . . . . . . . . . . . .   </w:t>
      </w:r>
      <w:r>
        <w:rPr>
          <w:sz w:val="17"/>
        </w:rPr>
        <w:tab/>
        <w:t xml:space="preserve">34 </w:t>
      </w:r>
    </w:p>
    <w:p w:rsidR="00993700" w:rsidRDefault="00C3523B">
      <w:pPr>
        <w:spacing w:after="160" w:line="259" w:lineRule="auto"/>
        <w:ind w:right="0" w:firstLine="0"/>
        <w:jc w:val="left"/>
      </w:pPr>
      <w:r>
        <w:rPr>
          <w:sz w:val="17"/>
        </w:rPr>
        <w:t>Artículo 66. Subvencione</w:t>
      </w:r>
      <w:r>
        <w:rPr>
          <w:sz w:val="17"/>
        </w:rPr>
        <w:t xml:space="preserve">s de concesión directa impuesta a la Administración por una norma de rango </w:t>
      </w:r>
      <w:r>
        <w:rPr>
          <w:sz w:val="32"/>
        </w:rPr>
        <w:t xml:space="preserve"> </w:t>
      </w:r>
    </w:p>
    <w:p w:rsidR="00993700" w:rsidRDefault="00C3523B">
      <w:pPr>
        <w:tabs>
          <w:tab w:val="center" w:pos="4837"/>
          <w:tab w:val="right" w:pos="9328"/>
        </w:tabs>
        <w:spacing w:after="160" w:line="259" w:lineRule="auto"/>
        <w:ind w:right="0" w:firstLine="0"/>
        <w:jc w:val="left"/>
      </w:pPr>
      <w:r>
        <w:rPr>
          <w:rFonts w:ascii="Calibri" w:eastAsia="Calibri" w:hAnsi="Calibri" w:cs="Calibri"/>
          <w:sz w:val="22"/>
        </w:rPr>
        <w:tab/>
      </w:r>
      <w:r>
        <w:rPr>
          <w:sz w:val="17"/>
        </w:rPr>
        <w:t xml:space="preserve">legal. . . . . . . . . . . . . . . . . . . . . . . . . . . . . . . . . . . . . . . . . . . . . . . . . . . . . . . . . . . . . . .   </w:t>
      </w:r>
      <w:r>
        <w:rPr>
          <w:sz w:val="17"/>
        </w:rPr>
        <w:tab/>
        <w:t xml:space="preserve">34 </w:t>
      </w:r>
    </w:p>
    <w:p w:rsidR="00993700" w:rsidRDefault="00C3523B">
      <w:pPr>
        <w:spacing w:after="160" w:line="259" w:lineRule="auto"/>
        <w:ind w:right="0" w:firstLine="0"/>
        <w:jc w:val="left"/>
      </w:pPr>
      <w:r>
        <w:rPr>
          <w:sz w:val="17"/>
        </w:rPr>
        <w:t xml:space="preserve">Artículo 67. Subvenciones de concesión directa en que se acrediten razones de interés público, social, </w:t>
      </w:r>
      <w:r>
        <w:rPr>
          <w:sz w:val="32"/>
        </w:rPr>
        <w:t xml:space="preserve"> </w:t>
      </w:r>
    </w:p>
    <w:p w:rsidR="00993700" w:rsidRDefault="00C3523B">
      <w:pPr>
        <w:tabs>
          <w:tab w:val="center" w:pos="4822"/>
          <w:tab w:val="right" w:pos="9328"/>
        </w:tabs>
        <w:spacing w:after="160" w:line="259" w:lineRule="auto"/>
        <w:ind w:right="0" w:firstLine="0"/>
        <w:jc w:val="left"/>
      </w:pPr>
      <w:r>
        <w:rPr>
          <w:rFonts w:ascii="Calibri" w:eastAsia="Calibri" w:hAnsi="Calibri" w:cs="Calibri"/>
          <w:sz w:val="22"/>
        </w:rPr>
        <w:tab/>
      </w:r>
      <w:r>
        <w:rPr>
          <w:sz w:val="17"/>
        </w:rPr>
        <w:t xml:space="preserve">económico o humanitario, u otras debidamente justificadas que dificulten su convocatoria pública. . .   </w:t>
      </w:r>
      <w:r>
        <w:rPr>
          <w:sz w:val="17"/>
        </w:rPr>
        <w:tab/>
        <w:t xml:space="preserve">35 </w:t>
      </w:r>
    </w:p>
    <w:p w:rsidR="00993700" w:rsidRDefault="00C3523B">
      <w:pPr>
        <w:tabs>
          <w:tab w:val="right" w:pos="9328"/>
        </w:tabs>
        <w:spacing w:after="160" w:line="259" w:lineRule="auto"/>
        <w:ind w:right="0" w:firstLine="0"/>
        <w:jc w:val="left"/>
      </w:pPr>
      <w:r>
        <w:rPr>
          <w:sz w:val="17"/>
        </w:rPr>
        <w:t>TÍTULO II. Procedimiento de gestión y jus</w:t>
      </w:r>
      <w:r>
        <w:rPr>
          <w:sz w:val="17"/>
        </w:rPr>
        <w:t xml:space="preserve">tificación de subvenciones . . . . . . . . . . . . . . . . . . . . . . . . . . . . . .   </w:t>
      </w:r>
      <w:r>
        <w:rPr>
          <w:sz w:val="17"/>
        </w:rPr>
        <w:tab/>
        <w:t xml:space="preserve">35 </w:t>
      </w:r>
    </w:p>
    <w:p w:rsidR="00993700" w:rsidRDefault="00C3523B">
      <w:pPr>
        <w:tabs>
          <w:tab w:val="center" w:pos="4529"/>
          <w:tab w:val="right" w:pos="9328"/>
        </w:tabs>
        <w:spacing w:after="160" w:line="259" w:lineRule="auto"/>
        <w:ind w:right="0" w:firstLine="0"/>
        <w:jc w:val="left"/>
      </w:pPr>
      <w:r>
        <w:rPr>
          <w:rFonts w:ascii="Calibri" w:eastAsia="Calibri" w:hAnsi="Calibri" w:cs="Calibri"/>
          <w:sz w:val="22"/>
        </w:rPr>
        <w:tab/>
      </w:r>
      <w:r>
        <w:rPr>
          <w:sz w:val="17"/>
        </w:rPr>
        <w:t xml:space="preserve">CAPÍTULO I. Subcontratación. . . . . . . . . . . . . . . . . . . . . . . . . . . . . . . . . . . . . . . . . . . . . . . . . . . . .   </w:t>
      </w:r>
      <w:r>
        <w:rPr>
          <w:sz w:val="17"/>
        </w:rPr>
        <w:tab/>
        <w:t xml:space="preserve">35 </w:t>
      </w:r>
    </w:p>
    <w:p w:rsidR="00993700" w:rsidRDefault="00C3523B">
      <w:pPr>
        <w:tabs>
          <w:tab w:val="center" w:pos="4852"/>
          <w:tab w:val="right" w:pos="9328"/>
        </w:tabs>
        <w:spacing w:after="160" w:line="259" w:lineRule="auto"/>
        <w:ind w:right="0" w:firstLine="0"/>
        <w:jc w:val="left"/>
      </w:pPr>
      <w:r>
        <w:rPr>
          <w:rFonts w:ascii="Calibri" w:eastAsia="Calibri" w:hAnsi="Calibri" w:cs="Calibri"/>
          <w:sz w:val="22"/>
        </w:rPr>
        <w:tab/>
      </w:r>
      <w:r>
        <w:rPr>
          <w:sz w:val="17"/>
        </w:rPr>
        <w:t>Artículo 68. Subcont</w:t>
      </w:r>
      <w:r>
        <w:rPr>
          <w:sz w:val="17"/>
        </w:rPr>
        <w:t xml:space="preserve">ratación de las actividades subvencionadas. . . . . . . . . . . . . . . . . . . . . . . . . .   </w:t>
      </w:r>
      <w:r>
        <w:rPr>
          <w:sz w:val="17"/>
        </w:rPr>
        <w:tab/>
        <w:t xml:space="preserve">35 </w:t>
      </w:r>
    </w:p>
    <w:p w:rsidR="00993700" w:rsidRDefault="00C3523B">
      <w:pPr>
        <w:tabs>
          <w:tab w:val="center" w:pos="4529"/>
          <w:tab w:val="right" w:pos="9328"/>
        </w:tabs>
        <w:spacing w:after="160" w:line="259" w:lineRule="auto"/>
        <w:ind w:right="0" w:firstLine="0"/>
        <w:jc w:val="left"/>
      </w:pPr>
      <w:r>
        <w:rPr>
          <w:rFonts w:ascii="Calibri" w:eastAsia="Calibri" w:hAnsi="Calibri" w:cs="Calibri"/>
          <w:sz w:val="22"/>
        </w:rPr>
        <w:tab/>
      </w:r>
      <w:r>
        <w:rPr>
          <w:sz w:val="17"/>
        </w:rPr>
        <w:t xml:space="preserve">CAPÍTULO II. Justificación de subvenciones. . . . . . . . . . . . . . . . . . . . . . . . . . . . . . . . . . . . . . . . . . . .   </w:t>
      </w:r>
      <w:r>
        <w:rPr>
          <w:sz w:val="17"/>
        </w:rPr>
        <w:tab/>
        <w:t xml:space="preserve">36 </w:t>
      </w:r>
    </w:p>
    <w:p w:rsidR="00993700" w:rsidRDefault="00C3523B">
      <w:pPr>
        <w:tabs>
          <w:tab w:val="center" w:pos="4634"/>
          <w:tab w:val="right" w:pos="9328"/>
        </w:tabs>
        <w:spacing w:after="160" w:line="259" w:lineRule="auto"/>
        <w:ind w:right="0" w:firstLine="0"/>
        <w:jc w:val="left"/>
      </w:pPr>
      <w:r>
        <w:rPr>
          <w:rFonts w:ascii="Calibri" w:eastAsia="Calibri" w:hAnsi="Calibri" w:cs="Calibri"/>
          <w:sz w:val="22"/>
        </w:rPr>
        <w:tab/>
      </w:r>
      <w:r>
        <w:rPr>
          <w:sz w:val="17"/>
        </w:rPr>
        <w:t>Sección 1.ª Disp</w:t>
      </w:r>
      <w:r>
        <w:rPr>
          <w:sz w:val="17"/>
        </w:rPr>
        <w:t xml:space="preserve">osiciones generales . . . . . . . . . . . . . . . . . . . . . . . . . . . . . . . . . . . . . . . . . . . . . . .   </w:t>
      </w:r>
      <w:r>
        <w:rPr>
          <w:sz w:val="17"/>
        </w:rPr>
        <w:tab/>
        <w:t xml:space="preserve">36 </w:t>
      </w:r>
    </w:p>
    <w:p w:rsidR="00993700" w:rsidRDefault="00C3523B">
      <w:pPr>
        <w:tabs>
          <w:tab w:val="center" w:pos="4829"/>
          <w:tab w:val="right" w:pos="9328"/>
        </w:tabs>
        <w:spacing w:after="160" w:line="259" w:lineRule="auto"/>
        <w:ind w:right="0" w:firstLine="0"/>
        <w:jc w:val="left"/>
      </w:pPr>
      <w:r>
        <w:rPr>
          <w:rFonts w:ascii="Calibri" w:eastAsia="Calibri" w:hAnsi="Calibri" w:cs="Calibri"/>
          <w:sz w:val="22"/>
        </w:rPr>
        <w:tab/>
      </w:r>
      <w:r>
        <w:rPr>
          <w:sz w:val="17"/>
        </w:rPr>
        <w:t xml:space="preserve">Artículo 69. Modalidades de justificación de la subvención. . . . . . . . . . . . . . . . . . . . . . . . . . . . . .   </w:t>
      </w:r>
      <w:r>
        <w:rPr>
          <w:sz w:val="17"/>
        </w:rPr>
        <w:tab/>
        <w:t xml:space="preserve">36 </w:t>
      </w:r>
    </w:p>
    <w:p w:rsidR="00993700" w:rsidRDefault="00C3523B">
      <w:pPr>
        <w:tabs>
          <w:tab w:val="center" w:pos="4836"/>
          <w:tab w:val="right" w:pos="9328"/>
        </w:tabs>
        <w:spacing w:after="160" w:line="259" w:lineRule="auto"/>
        <w:ind w:right="0" w:firstLine="0"/>
        <w:jc w:val="left"/>
      </w:pPr>
      <w:r>
        <w:rPr>
          <w:rFonts w:ascii="Calibri" w:eastAsia="Calibri" w:hAnsi="Calibri" w:cs="Calibri"/>
          <w:sz w:val="22"/>
        </w:rPr>
        <w:tab/>
      </w:r>
      <w:r>
        <w:rPr>
          <w:sz w:val="17"/>
        </w:rPr>
        <w:t>Artículo</w:t>
      </w:r>
      <w:r>
        <w:rPr>
          <w:sz w:val="17"/>
        </w:rPr>
        <w:t xml:space="preserve"> 70. Ampliación del plazo de justificación.. . . . . . . . . . . . . . . . . . . . . . . . . . . . . . . . . . . .   </w:t>
      </w:r>
      <w:r>
        <w:rPr>
          <w:sz w:val="17"/>
        </w:rPr>
        <w:tab/>
        <w:t xml:space="preserve">36 </w:t>
      </w:r>
    </w:p>
    <w:p w:rsidR="00993700" w:rsidRDefault="00C3523B">
      <w:pPr>
        <w:tabs>
          <w:tab w:val="center" w:pos="4829"/>
          <w:tab w:val="right" w:pos="9328"/>
        </w:tabs>
        <w:spacing w:after="160" w:line="259" w:lineRule="auto"/>
        <w:ind w:right="0" w:firstLine="0"/>
        <w:jc w:val="left"/>
      </w:pPr>
      <w:r>
        <w:rPr>
          <w:rFonts w:ascii="Calibri" w:eastAsia="Calibri" w:hAnsi="Calibri" w:cs="Calibri"/>
          <w:sz w:val="22"/>
        </w:rPr>
        <w:tab/>
      </w:r>
      <w:r>
        <w:rPr>
          <w:sz w:val="17"/>
        </w:rPr>
        <w:t xml:space="preserve">Artículo 71. Forma de justificación. . . . . . . . . . . . . . . . . . . . . . . . . . . . . . . . . . . . . . . . . . . . . .   </w:t>
      </w:r>
      <w:r>
        <w:rPr>
          <w:sz w:val="17"/>
        </w:rPr>
        <w:tab/>
        <w:t xml:space="preserve">37 </w:t>
      </w:r>
    </w:p>
    <w:p w:rsidR="00993700" w:rsidRDefault="00C3523B">
      <w:pPr>
        <w:tabs>
          <w:tab w:val="center" w:pos="4634"/>
          <w:tab w:val="right" w:pos="9328"/>
        </w:tabs>
        <w:spacing w:after="160" w:line="259" w:lineRule="auto"/>
        <w:ind w:right="0" w:firstLine="0"/>
        <w:jc w:val="left"/>
      </w:pPr>
      <w:r>
        <w:rPr>
          <w:rFonts w:ascii="Calibri" w:eastAsia="Calibri" w:hAnsi="Calibri" w:cs="Calibri"/>
          <w:sz w:val="22"/>
        </w:rPr>
        <w:tab/>
      </w:r>
      <w:r>
        <w:rPr>
          <w:sz w:val="17"/>
        </w:rPr>
        <w:t xml:space="preserve">Sección 2.ª De la cuenta justificativa . . . . . . . . . . . . . . . . . . . . . . . . . . . . . . . . . . . . . . . . . . . . . . .   </w:t>
      </w:r>
      <w:r>
        <w:rPr>
          <w:sz w:val="17"/>
        </w:rPr>
        <w:tab/>
        <w:t xml:space="preserve">37 </w:t>
      </w:r>
    </w:p>
    <w:p w:rsidR="00993700" w:rsidRDefault="00C3523B">
      <w:pPr>
        <w:tabs>
          <w:tab w:val="center" w:pos="4769"/>
          <w:tab w:val="right" w:pos="9328"/>
        </w:tabs>
        <w:spacing w:after="160" w:line="259" w:lineRule="auto"/>
        <w:ind w:right="0" w:firstLine="0"/>
        <w:jc w:val="left"/>
      </w:pPr>
      <w:r>
        <w:rPr>
          <w:rFonts w:ascii="Calibri" w:eastAsia="Calibri" w:hAnsi="Calibri" w:cs="Calibri"/>
          <w:sz w:val="22"/>
        </w:rPr>
        <w:tab/>
      </w:r>
      <w:r>
        <w:rPr>
          <w:sz w:val="17"/>
        </w:rPr>
        <w:t xml:space="preserve">Subsección 1.ª Cuenta justificativa con aportación de justificantes de gasto . . . . . . . . . . . . . . . . . . </w:t>
      </w:r>
      <w:r>
        <w:rPr>
          <w:sz w:val="17"/>
        </w:rPr>
        <w:t xml:space="preserve">. .   </w:t>
      </w:r>
      <w:r>
        <w:rPr>
          <w:sz w:val="17"/>
        </w:rPr>
        <w:tab/>
        <w:t xml:space="preserve">37 </w:t>
      </w:r>
    </w:p>
    <w:p w:rsidR="00993700" w:rsidRDefault="00C3523B">
      <w:pPr>
        <w:tabs>
          <w:tab w:val="center" w:pos="4859"/>
          <w:tab w:val="right" w:pos="9328"/>
        </w:tabs>
        <w:spacing w:after="160" w:line="259" w:lineRule="auto"/>
        <w:ind w:right="0" w:firstLine="0"/>
        <w:jc w:val="left"/>
      </w:pPr>
      <w:r>
        <w:rPr>
          <w:rFonts w:ascii="Calibri" w:eastAsia="Calibri" w:hAnsi="Calibri" w:cs="Calibri"/>
          <w:sz w:val="22"/>
        </w:rPr>
        <w:tab/>
      </w:r>
      <w:r>
        <w:rPr>
          <w:sz w:val="17"/>
        </w:rPr>
        <w:t xml:space="preserve">Artículo 72. Contenido de la cuenta justificativa. . . . . . . . . . . . . . . . . . . . . . . . . . . . . . . . . . . . .   </w:t>
      </w:r>
      <w:r>
        <w:rPr>
          <w:sz w:val="17"/>
        </w:rPr>
        <w:tab/>
        <w:t xml:space="preserve">37 </w:t>
      </w:r>
    </w:p>
    <w:p w:rsidR="00993700" w:rsidRDefault="00C3523B">
      <w:pPr>
        <w:tabs>
          <w:tab w:val="center" w:pos="4859"/>
          <w:tab w:val="right" w:pos="9328"/>
        </w:tabs>
        <w:spacing w:after="160" w:line="259" w:lineRule="auto"/>
        <w:ind w:right="0" w:firstLine="0"/>
        <w:jc w:val="left"/>
      </w:pPr>
      <w:r>
        <w:rPr>
          <w:rFonts w:ascii="Calibri" w:eastAsia="Calibri" w:hAnsi="Calibri" w:cs="Calibri"/>
          <w:sz w:val="22"/>
        </w:rPr>
        <w:tab/>
      </w:r>
      <w:r>
        <w:rPr>
          <w:sz w:val="17"/>
        </w:rPr>
        <w:t>Artículo 73. Validación y estampillado de justificantes de gasto. . . . . . . . . . . . . . . . . . . . . . . . .</w:t>
      </w:r>
      <w:r>
        <w:rPr>
          <w:sz w:val="17"/>
        </w:rPr>
        <w:t xml:space="preserve"> . .   </w:t>
      </w:r>
      <w:r>
        <w:rPr>
          <w:sz w:val="17"/>
        </w:rPr>
        <w:tab/>
        <w:t xml:space="preserve">37 </w:t>
      </w:r>
    </w:p>
    <w:p w:rsidR="00993700" w:rsidRDefault="00C3523B">
      <w:pPr>
        <w:tabs>
          <w:tab w:val="center" w:pos="4739"/>
          <w:tab w:val="right" w:pos="9328"/>
        </w:tabs>
        <w:spacing w:after="160" w:line="259" w:lineRule="auto"/>
        <w:ind w:right="0" w:firstLine="0"/>
        <w:jc w:val="left"/>
      </w:pPr>
      <w:r>
        <w:rPr>
          <w:rFonts w:ascii="Calibri" w:eastAsia="Calibri" w:hAnsi="Calibri" w:cs="Calibri"/>
          <w:sz w:val="22"/>
        </w:rPr>
        <w:tab/>
      </w:r>
      <w:r>
        <w:rPr>
          <w:sz w:val="17"/>
        </w:rPr>
        <w:t xml:space="preserve">Subsección 2.ª Cuenta justificativa con aportación de informe de auditor . . . . . . . . . . . . . . . . . . . . . .   </w:t>
      </w:r>
      <w:r>
        <w:rPr>
          <w:sz w:val="17"/>
        </w:rPr>
        <w:tab/>
        <w:t xml:space="preserve">38 </w:t>
      </w:r>
    </w:p>
    <w:p w:rsidR="00993700" w:rsidRDefault="00C3523B">
      <w:pPr>
        <w:tabs>
          <w:tab w:val="center" w:pos="4844"/>
          <w:tab w:val="right" w:pos="9328"/>
        </w:tabs>
        <w:spacing w:after="160" w:line="259" w:lineRule="auto"/>
        <w:ind w:right="0" w:firstLine="0"/>
        <w:jc w:val="left"/>
      </w:pPr>
      <w:r>
        <w:rPr>
          <w:rFonts w:ascii="Calibri" w:eastAsia="Calibri" w:hAnsi="Calibri" w:cs="Calibri"/>
          <w:sz w:val="22"/>
        </w:rPr>
        <w:tab/>
      </w:r>
      <w:r>
        <w:rPr>
          <w:sz w:val="17"/>
        </w:rPr>
        <w:t xml:space="preserve">Artículo 74. Cuenta justificativa con aportación de informe de auditor.. . . . . . . . . . . . . . . . . . . . . . .  </w:t>
      </w:r>
      <w:r>
        <w:rPr>
          <w:sz w:val="17"/>
        </w:rPr>
        <w:t xml:space="preserve"> </w:t>
      </w:r>
      <w:r>
        <w:rPr>
          <w:sz w:val="17"/>
        </w:rPr>
        <w:tab/>
        <w:t xml:space="preserve">38 </w:t>
      </w:r>
    </w:p>
    <w:p w:rsidR="00993700" w:rsidRDefault="00C3523B">
      <w:pPr>
        <w:tabs>
          <w:tab w:val="center" w:pos="4754"/>
          <w:tab w:val="right" w:pos="9328"/>
        </w:tabs>
        <w:spacing w:after="160" w:line="259" w:lineRule="auto"/>
        <w:ind w:right="0" w:firstLine="0"/>
        <w:jc w:val="left"/>
      </w:pPr>
      <w:r>
        <w:rPr>
          <w:rFonts w:ascii="Calibri" w:eastAsia="Calibri" w:hAnsi="Calibri" w:cs="Calibri"/>
          <w:sz w:val="22"/>
        </w:rPr>
        <w:tab/>
      </w:r>
      <w:r>
        <w:rPr>
          <w:sz w:val="17"/>
        </w:rPr>
        <w:t xml:space="preserve">Subsección 3.ª Cuenta justificativa simplificada . . . . . . . . . . . . . . . . . . . . . . . . . . . . . . . . . . . . . .   </w:t>
      </w:r>
      <w:r>
        <w:rPr>
          <w:sz w:val="17"/>
        </w:rPr>
        <w:tab/>
        <w:t xml:space="preserve">38 </w:t>
      </w:r>
    </w:p>
    <w:p w:rsidR="00993700" w:rsidRDefault="00C3523B">
      <w:pPr>
        <w:tabs>
          <w:tab w:val="center" w:pos="4836"/>
          <w:tab w:val="right" w:pos="9328"/>
        </w:tabs>
        <w:spacing w:after="160" w:line="259" w:lineRule="auto"/>
        <w:ind w:right="0" w:firstLine="0"/>
        <w:jc w:val="left"/>
      </w:pPr>
      <w:r>
        <w:rPr>
          <w:rFonts w:ascii="Calibri" w:eastAsia="Calibri" w:hAnsi="Calibri" w:cs="Calibri"/>
          <w:sz w:val="22"/>
        </w:rPr>
        <w:tab/>
      </w:r>
      <w:r>
        <w:rPr>
          <w:sz w:val="17"/>
        </w:rPr>
        <w:t xml:space="preserve">Artículo 75. Cuenta justificativa simplificada. . . . . . . . . . . . . . . . . . . . . . . . . . . . . . . . . . . </w:t>
      </w:r>
      <w:r>
        <w:rPr>
          <w:sz w:val="17"/>
        </w:rPr>
        <w:t xml:space="preserve">. . . . .   </w:t>
      </w:r>
      <w:r>
        <w:rPr>
          <w:sz w:val="17"/>
        </w:rPr>
        <w:tab/>
        <w:t xml:space="preserve">38 </w:t>
      </w:r>
    </w:p>
    <w:p w:rsidR="00993700" w:rsidRDefault="00C3523B">
      <w:pPr>
        <w:tabs>
          <w:tab w:val="center" w:pos="1998"/>
          <w:tab w:val="center" w:pos="6248"/>
          <w:tab w:val="center" w:pos="7262"/>
          <w:tab w:val="right" w:pos="9328"/>
        </w:tabs>
        <w:spacing w:after="236" w:line="259" w:lineRule="auto"/>
        <w:ind w:right="-15" w:firstLine="0"/>
        <w:jc w:val="left"/>
      </w:pPr>
      <w:r>
        <w:rPr>
          <w:rFonts w:ascii="Calibri" w:eastAsia="Calibri" w:hAnsi="Calibri" w:cs="Calibri"/>
          <w:sz w:val="22"/>
        </w:rPr>
        <w:tab/>
      </w:r>
      <w:r>
        <w:rPr>
          <w:sz w:val="17"/>
        </w:rPr>
        <w:t>Sección 3.ª De los módulos . . . . . . . . .</w:t>
      </w:r>
      <w:r>
        <w:rPr>
          <w:sz w:val="17"/>
        </w:rPr>
        <w:tab/>
        <w:t xml:space="preserve"> </w:t>
      </w:r>
      <w:r>
        <w:rPr>
          <w:sz w:val="17"/>
        </w:rPr>
        <w:tab/>
        <w:t>.</w:t>
      </w:r>
      <w:r>
        <w:rPr>
          <w:sz w:val="17"/>
        </w:rPr>
        <w:tab/>
        <w:t>39</w:t>
      </w:r>
    </w:p>
    <w:p w:rsidR="00993700" w:rsidRDefault="00C3523B">
      <w:pPr>
        <w:tabs>
          <w:tab w:val="center" w:pos="2937"/>
          <w:tab w:val="center" w:pos="6211"/>
          <w:tab w:val="center" w:pos="6864"/>
          <w:tab w:val="center" w:pos="7278"/>
          <w:tab w:val="center" w:pos="7758"/>
          <w:tab w:val="center" w:pos="8824"/>
          <w:tab w:val="right" w:pos="9328"/>
        </w:tabs>
        <w:spacing w:after="236" w:line="259" w:lineRule="auto"/>
        <w:ind w:right="0" w:firstLine="0"/>
        <w:jc w:val="left"/>
      </w:pPr>
      <w:r>
        <w:rPr>
          <w:rFonts w:ascii="Calibri" w:eastAsia="Calibri" w:hAnsi="Calibri" w:cs="Calibri"/>
          <w:sz w:val="22"/>
        </w:rPr>
        <w:tab/>
      </w:r>
      <w:r>
        <w:rPr>
          <w:sz w:val="17"/>
        </w:rPr>
        <w:t>Artículo 76. Ámbito de aplicación de los módulos. . . .</w:t>
      </w:r>
      <w:r>
        <w:rPr>
          <w:sz w:val="17"/>
        </w:rPr>
        <w:tab/>
        <w:t xml:space="preserve">. </w:t>
      </w:r>
      <w:r>
        <w:rPr>
          <w:sz w:val="17"/>
        </w:rPr>
        <w:tab/>
        <w:t xml:space="preserve"> </w:t>
      </w:r>
      <w:r>
        <w:rPr>
          <w:sz w:val="17"/>
        </w:rPr>
        <w:tab/>
        <w:t>.</w:t>
      </w:r>
      <w:r>
        <w:rPr>
          <w:sz w:val="17"/>
        </w:rPr>
        <w:tab/>
        <w:t>.</w:t>
      </w:r>
      <w:r>
        <w:rPr>
          <w:sz w:val="17"/>
        </w:rPr>
        <w:tab/>
        <w:t xml:space="preserve">. </w:t>
      </w:r>
      <w:r>
        <w:rPr>
          <w:sz w:val="17"/>
        </w:rPr>
        <w:tab/>
        <w:t>39</w:t>
      </w:r>
    </w:p>
    <w:p w:rsidR="00993700" w:rsidRDefault="00C3523B">
      <w:pPr>
        <w:tabs>
          <w:tab w:val="center" w:pos="3823"/>
          <w:tab w:val="center" w:pos="7270"/>
          <w:tab w:val="center" w:pos="7705"/>
          <w:tab w:val="center" w:pos="8824"/>
          <w:tab w:val="right" w:pos="9328"/>
        </w:tabs>
        <w:spacing w:after="236" w:line="259" w:lineRule="auto"/>
        <w:ind w:right="0" w:firstLine="0"/>
        <w:jc w:val="left"/>
      </w:pPr>
      <w:r>
        <w:rPr>
          <w:rFonts w:ascii="Calibri" w:eastAsia="Calibri" w:hAnsi="Calibri" w:cs="Calibri"/>
          <w:sz w:val="22"/>
        </w:rPr>
        <w:tab/>
      </w:r>
      <w:r>
        <w:rPr>
          <w:sz w:val="17"/>
        </w:rPr>
        <w:t>Artículo 77. Actualización y revisión de módulos. . . . . . . . . . . . . . . . . . . .</w:t>
      </w:r>
      <w:r>
        <w:rPr>
          <w:sz w:val="17"/>
        </w:rPr>
        <w:tab/>
        <w:t xml:space="preserve"> .</w:t>
      </w:r>
      <w:r>
        <w:rPr>
          <w:sz w:val="17"/>
        </w:rPr>
        <w:tab/>
        <w:t xml:space="preserve"> </w:t>
      </w:r>
      <w:r>
        <w:rPr>
          <w:sz w:val="17"/>
        </w:rPr>
        <w:tab/>
        <w:t xml:space="preserve">. </w:t>
      </w:r>
      <w:r>
        <w:rPr>
          <w:sz w:val="17"/>
        </w:rPr>
        <w:tab/>
        <w:t>39</w:t>
      </w:r>
    </w:p>
    <w:p w:rsidR="00993700" w:rsidRDefault="00C3523B">
      <w:pPr>
        <w:tabs>
          <w:tab w:val="center" w:pos="4852"/>
          <w:tab w:val="right" w:pos="9328"/>
        </w:tabs>
        <w:spacing w:after="236" w:line="259" w:lineRule="auto"/>
        <w:ind w:right="-15" w:firstLine="0"/>
        <w:jc w:val="left"/>
      </w:pPr>
      <w:r>
        <w:rPr>
          <w:rFonts w:ascii="Calibri" w:eastAsia="Calibri" w:hAnsi="Calibri" w:cs="Calibri"/>
          <w:sz w:val="22"/>
        </w:rPr>
        <w:tab/>
      </w:r>
      <w:r>
        <w:rPr>
          <w:sz w:val="17"/>
        </w:rPr>
        <w:t xml:space="preserve">Artículo 78. </w:t>
      </w:r>
      <w:r>
        <w:rPr>
          <w:sz w:val="17"/>
        </w:rPr>
        <w:t xml:space="preserve">Justificación a través de módulos. . . . . . . . . . . . . . . . . . . . . . . . . . . . . . . . . . . . . .   </w:t>
      </w:r>
      <w:r>
        <w:rPr>
          <w:sz w:val="17"/>
        </w:rPr>
        <w:tab/>
        <w:t xml:space="preserve">39 </w:t>
      </w:r>
    </w:p>
    <w:p w:rsidR="00993700" w:rsidRDefault="00C3523B">
      <w:pPr>
        <w:tabs>
          <w:tab w:val="center" w:pos="4829"/>
          <w:tab w:val="right" w:pos="9328"/>
        </w:tabs>
        <w:spacing w:after="236" w:line="259" w:lineRule="auto"/>
        <w:ind w:right="0" w:firstLine="0"/>
        <w:jc w:val="left"/>
      </w:pPr>
      <w:r>
        <w:rPr>
          <w:rFonts w:ascii="Calibri" w:eastAsia="Calibri" w:hAnsi="Calibri" w:cs="Calibri"/>
          <w:sz w:val="22"/>
        </w:rPr>
        <w:tab/>
      </w:r>
      <w:r>
        <w:rPr>
          <w:sz w:val="17"/>
        </w:rPr>
        <w:t xml:space="preserve">Artículo 79. Obligaciones formales de los beneficiarios en régimen de módulos. . . . . . . . . . . . . . . . .   </w:t>
      </w:r>
      <w:r>
        <w:rPr>
          <w:sz w:val="17"/>
        </w:rPr>
        <w:tab/>
        <w:t xml:space="preserve">40 </w:t>
      </w:r>
    </w:p>
    <w:p w:rsidR="00993700" w:rsidRDefault="00C3523B">
      <w:pPr>
        <w:tabs>
          <w:tab w:val="center" w:pos="4634"/>
          <w:tab w:val="right" w:pos="9328"/>
        </w:tabs>
        <w:spacing w:after="236" w:line="259" w:lineRule="auto"/>
        <w:ind w:right="-15" w:firstLine="0"/>
        <w:jc w:val="left"/>
      </w:pPr>
      <w:r>
        <w:rPr>
          <w:rFonts w:ascii="Calibri" w:eastAsia="Calibri" w:hAnsi="Calibri" w:cs="Calibri"/>
          <w:sz w:val="22"/>
        </w:rPr>
        <w:tab/>
      </w:r>
      <w:r>
        <w:rPr>
          <w:sz w:val="17"/>
        </w:rPr>
        <w:t xml:space="preserve">Sección 4.ª De la </w:t>
      </w:r>
      <w:r>
        <w:rPr>
          <w:sz w:val="17"/>
        </w:rPr>
        <w:t xml:space="preserve">presentación de estados contables . . . . . . . . . . . . . . . . . . . . . . . . . . . . . . . . . . . .   </w:t>
      </w:r>
      <w:r>
        <w:rPr>
          <w:sz w:val="17"/>
        </w:rPr>
        <w:tab/>
        <w:t xml:space="preserve">40 </w:t>
      </w:r>
    </w:p>
    <w:p w:rsidR="00993700" w:rsidRDefault="00C3523B">
      <w:pPr>
        <w:tabs>
          <w:tab w:val="center" w:pos="4836"/>
          <w:tab w:val="right" w:pos="9328"/>
        </w:tabs>
        <w:spacing w:after="236" w:line="259" w:lineRule="auto"/>
        <w:ind w:right="0" w:firstLine="0"/>
        <w:jc w:val="left"/>
      </w:pPr>
      <w:r>
        <w:rPr>
          <w:rFonts w:ascii="Calibri" w:eastAsia="Calibri" w:hAnsi="Calibri" w:cs="Calibri"/>
          <w:sz w:val="22"/>
        </w:rPr>
        <w:tab/>
      </w:r>
      <w:r>
        <w:rPr>
          <w:sz w:val="17"/>
        </w:rPr>
        <w:t xml:space="preserve">Artículo 80. Supuestos de justificación a través de estados contables. . . . . . . . . . . . . . . . . . . . . . .   </w:t>
      </w:r>
      <w:r>
        <w:rPr>
          <w:sz w:val="17"/>
        </w:rPr>
        <w:tab/>
        <w:t xml:space="preserve">40 </w:t>
      </w:r>
    </w:p>
    <w:p w:rsidR="00993700" w:rsidRDefault="00C3523B">
      <w:pPr>
        <w:tabs>
          <w:tab w:val="center" w:pos="4634"/>
          <w:tab w:val="right" w:pos="9328"/>
        </w:tabs>
        <w:spacing w:after="236" w:line="259" w:lineRule="auto"/>
        <w:ind w:right="-15" w:firstLine="0"/>
        <w:jc w:val="left"/>
      </w:pPr>
      <w:r>
        <w:rPr>
          <w:rFonts w:ascii="Calibri" w:eastAsia="Calibri" w:hAnsi="Calibri" w:cs="Calibri"/>
          <w:sz w:val="22"/>
        </w:rPr>
        <w:tab/>
      </w:r>
      <w:r>
        <w:rPr>
          <w:sz w:val="17"/>
        </w:rPr>
        <w:t>Sección 5.ª De la j</w:t>
      </w:r>
      <w:r>
        <w:rPr>
          <w:sz w:val="17"/>
        </w:rPr>
        <w:t xml:space="preserve">ustificación telemática de subvenciones . . . . . . . . . . . . . . . . . . . . . . . . . . . . . . . . .   </w:t>
      </w:r>
      <w:r>
        <w:rPr>
          <w:sz w:val="17"/>
        </w:rPr>
        <w:tab/>
        <w:t xml:space="preserve">40 </w:t>
      </w:r>
    </w:p>
    <w:p w:rsidR="00993700" w:rsidRDefault="00C3523B">
      <w:pPr>
        <w:tabs>
          <w:tab w:val="center" w:pos="4836"/>
          <w:tab w:val="right" w:pos="9328"/>
        </w:tabs>
        <w:spacing w:after="236" w:line="259" w:lineRule="auto"/>
        <w:ind w:right="0" w:firstLine="0"/>
        <w:jc w:val="left"/>
      </w:pPr>
      <w:r>
        <w:rPr>
          <w:rFonts w:ascii="Calibri" w:eastAsia="Calibri" w:hAnsi="Calibri" w:cs="Calibri"/>
          <w:sz w:val="22"/>
        </w:rPr>
        <w:tab/>
      </w:r>
      <w:r>
        <w:rPr>
          <w:sz w:val="17"/>
        </w:rPr>
        <w:t xml:space="preserve">Artículo 81. Empleo de medios electrónicos en la justificación de las subvenciones.. . . . . . . . . . . . . .   </w:t>
      </w:r>
      <w:r>
        <w:rPr>
          <w:sz w:val="17"/>
        </w:rPr>
        <w:tab/>
        <w:t xml:space="preserve">40 </w:t>
      </w:r>
    </w:p>
    <w:p w:rsidR="00993700" w:rsidRDefault="00C3523B">
      <w:pPr>
        <w:tabs>
          <w:tab w:val="center" w:pos="4641"/>
          <w:tab w:val="right" w:pos="9328"/>
        </w:tabs>
        <w:spacing w:after="236" w:line="259" w:lineRule="auto"/>
        <w:ind w:right="-15" w:firstLine="0"/>
        <w:jc w:val="left"/>
      </w:pPr>
      <w:r>
        <w:rPr>
          <w:rFonts w:ascii="Calibri" w:eastAsia="Calibri" w:hAnsi="Calibri" w:cs="Calibri"/>
          <w:sz w:val="22"/>
        </w:rPr>
        <w:tab/>
      </w:r>
      <w:r>
        <w:rPr>
          <w:sz w:val="17"/>
        </w:rPr>
        <w:t>Sección 6.ª De la justi</w:t>
      </w:r>
      <w:r>
        <w:rPr>
          <w:sz w:val="17"/>
        </w:rPr>
        <w:t xml:space="preserve">ficación de las subvenciones percibidas por entidades públicas estatales . . . . . . . . .   </w:t>
      </w:r>
      <w:r>
        <w:rPr>
          <w:sz w:val="17"/>
        </w:rPr>
        <w:tab/>
        <w:t xml:space="preserve">41 </w:t>
      </w:r>
    </w:p>
    <w:p w:rsidR="00993700" w:rsidRDefault="00C3523B">
      <w:pPr>
        <w:tabs>
          <w:tab w:val="center" w:pos="4836"/>
          <w:tab w:val="right" w:pos="9328"/>
        </w:tabs>
        <w:spacing w:after="236" w:line="259" w:lineRule="auto"/>
        <w:ind w:right="0" w:firstLine="0"/>
        <w:jc w:val="left"/>
      </w:pPr>
      <w:r>
        <w:rPr>
          <w:rFonts w:ascii="Calibri" w:eastAsia="Calibri" w:hAnsi="Calibri" w:cs="Calibri"/>
          <w:sz w:val="22"/>
        </w:rPr>
        <w:tab/>
      </w:r>
      <w:r>
        <w:rPr>
          <w:sz w:val="17"/>
        </w:rPr>
        <w:t xml:space="preserve">Artículo 82. Justificación de subvenciones percibidas por entidades públicas estatales. . . . . . . . . . . .   </w:t>
      </w:r>
      <w:r>
        <w:rPr>
          <w:sz w:val="17"/>
        </w:rPr>
        <w:tab/>
        <w:t xml:space="preserve">41 </w:t>
      </w:r>
    </w:p>
    <w:p w:rsidR="00993700" w:rsidRDefault="00C3523B">
      <w:pPr>
        <w:tabs>
          <w:tab w:val="center" w:pos="4529"/>
          <w:tab w:val="right" w:pos="9328"/>
        </w:tabs>
        <w:spacing w:after="236" w:line="259" w:lineRule="auto"/>
        <w:ind w:right="-15" w:firstLine="0"/>
        <w:jc w:val="left"/>
      </w:pPr>
      <w:r>
        <w:rPr>
          <w:rFonts w:ascii="Calibri" w:eastAsia="Calibri" w:hAnsi="Calibri" w:cs="Calibri"/>
          <w:sz w:val="22"/>
        </w:rPr>
        <w:tab/>
      </w:r>
      <w:r>
        <w:rPr>
          <w:sz w:val="17"/>
        </w:rPr>
        <w:t>CAPÍTULO III. Gastos subvencionables. .</w:t>
      </w:r>
      <w:r>
        <w:rPr>
          <w:sz w:val="17"/>
        </w:rPr>
        <w:t xml:space="preserve"> . . . . . . . . . . . . . . . . . . . . . . . . . . . . . . . . . . . . . . . . . . . . .   </w:t>
      </w:r>
      <w:r>
        <w:rPr>
          <w:sz w:val="17"/>
        </w:rPr>
        <w:tab/>
        <w:t xml:space="preserve">41 </w:t>
      </w:r>
    </w:p>
    <w:p w:rsidR="00993700" w:rsidRDefault="00C3523B">
      <w:pPr>
        <w:tabs>
          <w:tab w:val="center" w:pos="4829"/>
          <w:tab w:val="right" w:pos="9328"/>
        </w:tabs>
        <w:spacing w:after="236" w:line="259" w:lineRule="auto"/>
        <w:ind w:right="0" w:firstLine="0"/>
        <w:jc w:val="left"/>
      </w:pPr>
      <w:r>
        <w:rPr>
          <w:rFonts w:ascii="Calibri" w:eastAsia="Calibri" w:hAnsi="Calibri" w:cs="Calibri"/>
          <w:sz w:val="22"/>
        </w:rPr>
        <w:tab/>
      </w:r>
      <w:r>
        <w:rPr>
          <w:sz w:val="17"/>
        </w:rPr>
        <w:t xml:space="preserve">Artículo 83. Gastos subvencionables. . . . . . . . . . . . . . . . . . . . . . . . . . . . . . . . . . . . . . . . . . . .   </w:t>
      </w:r>
      <w:r>
        <w:rPr>
          <w:sz w:val="17"/>
        </w:rPr>
        <w:tab/>
        <w:t xml:space="preserve">41 </w:t>
      </w:r>
    </w:p>
    <w:p w:rsidR="00993700" w:rsidRDefault="00C3523B">
      <w:pPr>
        <w:tabs>
          <w:tab w:val="center" w:pos="4559"/>
          <w:tab w:val="right" w:pos="9328"/>
        </w:tabs>
        <w:spacing w:after="236" w:line="259" w:lineRule="auto"/>
        <w:ind w:right="-15" w:firstLine="0"/>
        <w:jc w:val="left"/>
      </w:pPr>
      <w:r>
        <w:rPr>
          <w:rFonts w:ascii="Calibri" w:eastAsia="Calibri" w:hAnsi="Calibri" w:cs="Calibri"/>
          <w:sz w:val="22"/>
        </w:rPr>
        <w:tab/>
      </w:r>
      <w:r>
        <w:rPr>
          <w:sz w:val="17"/>
        </w:rPr>
        <w:t xml:space="preserve">CAPÍTULO IV. Comprobación </w:t>
      </w:r>
      <w:r>
        <w:rPr>
          <w:sz w:val="17"/>
        </w:rPr>
        <w:t xml:space="preserve">de subvenciones . . . . . . . . . . . . . . . . . . . . . . . . . . . . . . . . . . . . . . . . .   </w:t>
      </w:r>
      <w:r>
        <w:rPr>
          <w:sz w:val="17"/>
        </w:rPr>
        <w:tab/>
        <w:t xml:space="preserve">42 </w:t>
      </w:r>
    </w:p>
    <w:p w:rsidR="00993700" w:rsidRDefault="00C3523B">
      <w:pPr>
        <w:tabs>
          <w:tab w:val="center" w:pos="4844"/>
          <w:tab w:val="right" w:pos="9328"/>
        </w:tabs>
        <w:spacing w:after="394" w:line="259" w:lineRule="auto"/>
        <w:ind w:right="0" w:firstLine="0"/>
        <w:jc w:val="left"/>
      </w:pPr>
      <w:r>
        <w:rPr>
          <w:rFonts w:ascii="Calibri" w:eastAsia="Calibri" w:hAnsi="Calibri" w:cs="Calibri"/>
          <w:sz w:val="22"/>
        </w:rPr>
        <w:tab/>
      </w:r>
      <w:r>
        <w:rPr>
          <w:sz w:val="17"/>
        </w:rPr>
        <w:t xml:space="preserve">Artículo 84. Comprobación de la adecuada justificación de la subvención. . . . . . . . . . . . . . . . . . . . .   </w:t>
      </w:r>
      <w:r>
        <w:rPr>
          <w:sz w:val="17"/>
        </w:rPr>
        <w:tab/>
        <w:t xml:space="preserve">42 </w:t>
      </w:r>
    </w:p>
    <w:p w:rsidR="00993700" w:rsidRDefault="00C3523B">
      <w:pPr>
        <w:spacing w:after="298" w:line="344" w:lineRule="auto"/>
        <w:ind w:left="917" w:right="0" w:hanging="196"/>
      </w:pPr>
      <w:r>
        <w:rPr>
          <w:sz w:val="17"/>
        </w:rPr>
        <w:t xml:space="preserve">Artículo 85. Comprobación de </w:t>
      </w:r>
      <w:r>
        <w:rPr>
          <w:sz w:val="17"/>
        </w:rPr>
        <w:t xml:space="preserve">la realización de la actividad y del cumplimiento de la finalidad que </w:t>
      </w:r>
      <w:r>
        <w:rPr>
          <w:sz w:val="32"/>
        </w:rPr>
        <w:t xml:space="preserve"> </w:t>
      </w:r>
      <w:r>
        <w:rPr>
          <w:sz w:val="17"/>
        </w:rPr>
        <w:t xml:space="preserve">determinen la concesión y disfrute de la subvención.. . . . . . . . . . . . . . . . . . . . . . . . . . . . . . . .   42 </w:t>
      </w:r>
    </w:p>
    <w:p w:rsidR="00993700" w:rsidRDefault="00C3523B">
      <w:pPr>
        <w:spacing w:after="0" w:line="259" w:lineRule="auto"/>
        <w:ind w:left="731" w:right="0" w:hanging="10"/>
      </w:pPr>
      <w:r>
        <w:rPr>
          <w:sz w:val="17"/>
        </w:rPr>
        <w:t xml:space="preserve">Artículo 86. Efectos de las alteraciones de las condiciones de </w:t>
      </w:r>
      <w:r>
        <w:rPr>
          <w:sz w:val="17"/>
        </w:rPr>
        <w:t xml:space="preserve">la subvención en la comprobación de la </w:t>
      </w:r>
      <w:r>
        <w:rPr>
          <w:sz w:val="32"/>
        </w:rPr>
        <w:t xml:space="preserve"> </w:t>
      </w:r>
    </w:p>
    <w:p w:rsidR="00993700" w:rsidRDefault="00C3523B">
      <w:pPr>
        <w:tabs>
          <w:tab w:val="center" w:pos="4837"/>
          <w:tab w:val="right" w:pos="9328"/>
        </w:tabs>
        <w:spacing w:after="236" w:line="259" w:lineRule="auto"/>
        <w:ind w:right="-15" w:firstLine="0"/>
        <w:jc w:val="left"/>
      </w:pPr>
      <w:r>
        <w:rPr>
          <w:rFonts w:ascii="Calibri" w:eastAsia="Calibri" w:hAnsi="Calibri" w:cs="Calibri"/>
          <w:sz w:val="22"/>
        </w:rPr>
        <w:tab/>
      </w:r>
      <w:r>
        <w:rPr>
          <w:sz w:val="17"/>
        </w:rPr>
        <w:t xml:space="preserve">subvención.. . . . . . . . . . . . . . . . . . . . . . . . . . . . . . . . . . . . . . . . . . . . . . . . . . . . . . . . . .   </w:t>
      </w:r>
      <w:r>
        <w:rPr>
          <w:sz w:val="17"/>
        </w:rPr>
        <w:tab/>
        <w:t xml:space="preserve">42 </w:t>
      </w:r>
    </w:p>
    <w:p w:rsidR="00993700" w:rsidRDefault="00C3523B">
      <w:pPr>
        <w:tabs>
          <w:tab w:val="center" w:pos="4829"/>
          <w:tab w:val="right" w:pos="9328"/>
        </w:tabs>
        <w:spacing w:after="236" w:line="259" w:lineRule="auto"/>
        <w:ind w:right="0" w:firstLine="0"/>
        <w:jc w:val="left"/>
      </w:pPr>
      <w:r>
        <w:rPr>
          <w:rFonts w:ascii="Calibri" w:eastAsia="Calibri" w:hAnsi="Calibri" w:cs="Calibri"/>
          <w:sz w:val="22"/>
        </w:rPr>
        <w:tab/>
      </w:r>
      <w:r>
        <w:rPr>
          <w:sz w:val="17"/>
        </w:rPr>
        <w:t xml:space="preserve">Artículo 87. Tasación pericial contradictoria. . . . . . . . . . . . . . . . . </w:t>
      </w:r>
      <w:r>
        <w:rPr>
          <w:sz w:val="17"/>
        </w:rPr>
        <w:t xml:space="preserve">. . . . . . . . . . . . . . . . . . . . . . .   </w:t>
      </w:r>
      <w:r>
        <w:rPr>
          <w:sz w:val="17"/>
        </w:rPr>
        <w:tab/>
        <w:t xml:space="preserve">42 </w:t>
      </w:r>
    </w:p>
    <w:p w:rsidR="00993700" w:rsidRDefault="00C3523B">
      <w:pPr>
        <w:tabs>
          <w:tab w:val="center" w:pos="4536"/>
          <w:tab w:val="right" w:pos="9328"/>
        </w:tabs>
        <w:spacing w:after="236" w:line="259" w:lineRule="auto"/>
        <w:ind w:right="-15" w:firstLine="0"/>
        <w:jc w:val="left"/>
      </w:pPr>
      <w:r>
        <w:rPr>
          <w:rFonts w:ascii="Calibri" w:eastAsia="Calibri" w:hAnsi="Calibri" w:cs="Calibri"/>
          <w:sz w:val="22"/>
        </w:rPr>
        <w:tab/>
      </w:r>
      <w:r>
        <w:rPr>
          <w:sz w:val="17"/>
        </w:rPr>
        <w:t xml:space="preserve">CAPÍTULO V. Procedimiento de gestión presupuestaria . . . . . . . . . . . . . . . . . . . . . . . . . . . . . . . . . . . .   </w:t>
      </w:r>
      <w:r>
        <w:rPr>
          <w:sz w:val="17"/>
        </w:rPr>
        <w:tab/>
        <w:t xml:space="preserve">43 </w:t>
      </w:r>
    </w:p>
    <w:p w:rsidR="00993700" w:rsidRDefault="00C3523B">
      <w:pPr>
        <w:tabs>
          <w:tab w:val="center" w:pos="4829"/>
          <w:tab w:val="right" w:pos="9328"/>
        </w:tabs>
        <w:spacing w:after="236" w:line="259" w:lineRule="auto"/>
        <w:ind w:right="0" w:firstLine="0"/>
        <w:jc w:val="left"/>
      </w:pPr>
      <w:r>
        <w:rPr>
          <w:rFonts w:ascii="Calibri" w:eastAsia="Calibri" w:hAnsi="Calibri" w:cs="Calibri"/>
          <w:sz w:val="22"/>
        </w:rPr>
        <w:tab/>
      </w:r>
      <w:r>
        <w:rPr>
          <w:sz w:val="17"/>
        </w:rPr>
        <w:t xml:space="preserve">Artículo 88. Pago de la subvención. . . . . . . . . . . . . . . . . . </w:t>
      </w:r>
      <w:r>
        <w:rPr>
          <w:sz w:val="17"/>
        </w:rPr>
        <w:t xml:space="preserve">. . . . . . . . . . . . . . . . . . . . . . . . . . .   </w:t>
      </w:r>
      <w:r>
        <w:rPr>
          <w:sz w:val="17"/>
        </w:rPr>
        <w:tab/>
        <w:t xml:space="preserve">43 </w:t>
      </w:r>
    </w:p>
    <w:p w:rsidR="00993700" w:rsidRDefault="00C3523B">
      <w:pPr>
        <w:tabs>
          <w:tab w:val="center" w:pos="4829"/>
          <w:tab w:val="right" w:pos="9328"/>
        </w:tabs>
        <w:spacing w:after="236" w:line="259" w:lineRule="auto"/>
        <w:ind w:right="0" w:firstLine="0"/>
        <w:jc w:val="left"/>
      </w:pPr>
      <w:r>
        <w:rPr>
          <w:rFonts w:ascii="Calibri" w:eastAsia="Calibri" w:hAnsi="Calibri" w:cs="Calibri"/>
          <w:sz w:val="22"/>
        </w:rPr>
        <w:tab/>
      </w:r>
      <w:r>
        <w:rPr>
          <w:sz w:val="17"/>
        </w:rPr>
        <w:t xml:space="preserve">Artículo 89. Pérdida del derecho al cobro de la subvención. . . . . . . . . . . . . . . . . . . . . . . . . . . . . .   </w:t>
      </w:r>
      <w:r>
        <w:rPr>
          <w:sz w:val="17"/>
        </w:rPr>
        <w:tab/>
        <w:t xml:space="preserve">44 </w:t>
      </w:r>
    </w:p>
    <w:p w:rsidR="00993700" w:rsidRDefault="00C3523B">
      <w:pPr>
        <w:tabs>
          <w:tab w:val="center" w:pos="4836"/>
          <w:tab w:val="right" w:pos="9328"/>
        </w:tabs>
        <w:spacing w:after="236" w:line="259" w:lineRule="auto"/>
        <w:ind w:right="0" w:firstLine="0"/>
        <w:jc w:val="left"/>
      </w:pPr>
      <w:r>
        <w:rPr>
          <w:rFonts w:ascii="Calibri" w:eastAsia="Calibri" w:hAnsi="Calibri" w:cs="Calibri"/>
          <w:sz w:val="22"/>
        </w:rPr>
        <w:tab/>
      </w:r>
      <w:r>
        <w:rPr>
          <w:sz w:val="17"/>
        </w:rPr>
        <w:t>Artículo 90. Devolución a iniciativa del perceptor.. . . . . . . . .</w:t>
      </w:r>
      <w:r>
        <w:rPr>
          <w:sz w:val="17"/>
        </w:rPr>
        <w:t xml:space="preserve"> . . . . . . . . . . . . . . . . . . . . . . . . . . .   </w:t>
      </w:r>
      <w:r>
        <w:rPr>
          <w:sz w:val="17"/>
        </w:rPr>
        <w:tab/>
        <w:t xml:space="preserve">44 </w:t>
      </w:r>
    </w:p>
    <w:p w:rsidR="00993700" w:rsidRDefault="00C3523B">
      <w:pPr>
        <w:tabs>
          <w:tab w:val="right" w:pos="9328"/>
        </w:tabs>
        <w:spacing w:after="236" w:line="259" w:lineRule="auto"/>
        <w:ind w:right="0" w:firstLine="0"/>
        <w:jc w:val="left"/>
      </w:pPr>
      <w:r>
        <w:rPr>
          <w:sz w:val="17"/>
        </w:rPr>
        <w:t xml:space="preserve">TÍTULO III. Del reintegro . . . . . . . . . . . . . . . . . . . . . . . . . . . . . . . . . . . . . . . . . . . . . . . . . . . . . . . . . .   </w:t>
      </w:r>
      <w:r>
        <w:rPr>
          <w:sz w:val="17"/>
        </w:rPr>
        <w:tab/>
        <w:t xml:space="preserve">44 </w:t>
      </w:r>
    </w:p>
    <w:p w:rsidR="00993700" w:rsidRDefault="00C3523B">
      <w:pPr>
        <w:tabs>
          <w:tab w:val="center" w:pos="4559"/>
          <w:tab w:val="right" w:pos="9328"/>
        </w:tabs>
        <w:spacing w:after="395" w:line="259" w:lineRule="auto"/>
        <w:ind w:right="-15" w:firstLine="0"/>
        <w:jc w:val="left"/>
      </w:pPr>
      <w:r>
        <w:rPr>
          <w:rFonts w:ascii="Calibri" w:eastAsia="Calibri" w:hAnsi="Calibri" w:cs="Calibri"/>
          <w:sz w:val="22"/>
        </w:rPr>
        <w:tab/>
      </w:r>
      <w:r>
        <w:rPr>
          <w:sz w:val="17"/>
        </w:rPr>
        <w:t xml:space="preserve">CAPÍTULO I. Disposiciones generales . . . . </w:t>
      </w:r>
      <w:r>
        <w:rPr>
          <w:sz w:val="17"/>
        </w:rPr>
        <w:t xml:space="preserve">. . . . . . . . . . . . . . . . . . . . . . . . . . . . . . . . . . . . . . . . . . .   </w:t>
      </w:r>
      <w:r>
        <w:rPr>
          <w:sz w:val="17"/>
        </w:rPr>
        <w:tab/>
        <w:t xml:space="preserve">44 </w:t>
      </w:r>
    </w:p>
    <w:p w:rsidR="00993700" w:rsidRDefault="00C3523B">
      <w:pPr>
        <w:spacing w:after="0" w:line="259" w:lineRule="auto"/>
        <w:ind w:left="731" w:right="0" w:hanging="10"/>
      </w:pPr>
      <w:r>
        <w:rPr>
          <w:sz w:val="17"/>
        </w:rPr>
        <w:t xml:space="preserve">Artículo 91. Reintegro por incumplimiento de las obligaciones establecidas con motivo de la concesión </w:t>
      </w:r>
      <w:r>
        <w:rPr>
          <w:sz w:val="32"/>
        </w:rPr>
        <w:t xml:space="preserve"> </w:t>
      </w:r>
    </w:p>
    <w:p w:rsidR="00993700" w:rsidRDefault="00C3523B">
      <w:pPr>
        <w:tabs>
          <w:tab w:val="center" w:pos="4837"/>
          <w:tab w:val="right" w:pos="9328"/>
        </w:tabs>
        <w:spacing w:after="236" w:line="259" w:lineRule="auto"/>
        <w:ind w:right="-15" w:firstLine="0"/>
        <w:jc w:val="left"/>
      </w:pPr>
      <w:r>
        <w:rPr>
          <w:rFonts w:ascii="Calibri" w:eastAsia="Calibri" w:hAnsi="Calibri" w:cs="Calibri"/>
          <w:sz w:val="22"/>
        </w:rPr>
        <w:tab/>
      </w:r>
      <w:r>
        <w:rPr>
          <w:sz w:val="17"/>
        </w:rPr>
        <w:t xml:space="preserve">de la subvención. . . . . . . . . . . . . . . . . . . . . </w:t>
      </w:r>
      <w:r>
        <w:rPr>
          <w:sz w:val="17"/>
        </w:rPr>
        <w:t xml:space="preserve">. . . . . . . . . . . . . . . . . . . . . . . . . . . . . . . . . .   </w:t>
      </w:r>
      <w:r>
        <w:rPr>
          <w:sz w:val="17"/>
        </w:rPr>
        <w:tab/>
        <w:t xml:space="preserve">44 </w:t>
      </w:r>
    </w:p>
    <w:p w:rsidR="00993700" w:rsidRDefault="00C3523B">
      <w:pPr>
        <w:tabs>
          <w:tab w:val="center" w:pos="4867"/>
          <w:tab w:val="right" w:pos="9328"/>
        </w:tabs>
        <w:spacing w:after="400" w:line="259" w:lineRule="auto"/>
        <w:ind w:right="0" w:firstLine="0"/>
        <w:jc w:val="left"/>
      </w:pPr>
      <w:r>
        <w:rPr>
          <w:rFonts w:ascii="Calibri" w:eastAsia="Calibri" w:hAnsi="Calibri" w:cs="Calibri"/>
          <w:sz w:val="22"/>
        </w:rPr>
        <w:tab/>
      </w:r>
      <w:r>
        <w:rPr>
          <w:sz w:val="17"/>
        </w:rPr>
        <w:t xml:space="preserve">Artículo 92. Reintegro por incumplimiento de la obligación de justificación. . . . . . . . . . . . . . . . . . . .   </w:t>
      </w:r>
      <w:r>
        <w:rPr>
          <w:sz w:val="17"/>
        </w:rPr>
        <w:tab/>
        <w:t xml:space="preserve">44 </w:t>
      </w:r>
    </w:p>
    <w:p w:rsidR="00993700" w:rsidRDefault="00C3523B">
      <w:pPr>
        <w:spacing w:after="0" w:line="259" w:lineRule="auto"/>
        <w:ind w:left="731" w:right="0" w:hanging="10"/>
      </w:pPr>
      <w:r>
        <w:rPr>
          <w:sz w:val="17"/>
        </w:rPr>
        <w:t>Artículo 93. Reintegro por incumplimiento de la obligación</w:t>
      </w:r>
      <w:r>
        <w:rPr>
          <w:sz w:val="17"/>
        </w:rPr>
        <w:t xml:space="preserve"> de adoptar las medidas de difusión de la </w:t>
      </w:r>
      <w:r>
        <w:rPr>
          <w:sz w:val="32"/>
        </w:rPr>
        <w:t xml:space="preserve"> </w:t>
      </w:r>
    </w:p>
    <w:p w:rsidR="00993700" w:rsidRDefault="00C3523B">
      <w:pPr>
        <w:tabs>
          <w:tab w:val="center" w:pos="4837"/>
          <w:tab w:val="right" w:pos="9328"/>
        </w:tabs>
        <w:spacing w:after="236" w:line="259" w:lineRule="auto"/>
        <w:ind w:right="-15" w:firstLine="0"/>
        <w:jc w:val="left"/>
      </w:pPr>
      <w:r>
        <w:rPr>
          <w:rFonts w:ascii="Calibri" w:eastAsia="Calibri" w:hAnsi="Calibri" w:cs="Calibri"/>
          <w:sz w:val="22"/>
        </w:rPr>
        <w:tab/>
      </w:r>
      <w:r>
        <w:rPr>
          <w:sz w:val="17"/>
        </w:rPr>
        <w:t xml:space="preserve">financiación pública recibida. . . . . . . . . . . . . . . . . . . . . . . . . . . . . . . . . . . . . . . . . . . . . . . .   </w:t>
      </w:r>
      <w:r>
        <w:rPr>
          <w:sz w:val="17"/>
        </w:rPr>
        <w:tab/>
        <w:t xml:space="preserve">45 </w:t>
      </w:r>
    </w:p>
    <w:p w:rsidR="00993700" w:rsidRDefault="00C3523B">
      <w:pPr>
        <w:spacing w:after="371" w:line="514" w:lineRule="auto"/>
        <w:ind w:left="421" w:right="0" w:hanging="210"/>
      </w:pPr>
      <w:r>
        <w:rPr>
          <w:sz w:val="17"/>
        </w:rPr>
        <w:t>CAPÍTULO II. Procedimiento de reintegro . . . . . . . . . . . . . . . . . . . .</w:t>
      </w:r>
      <w:r>
        <w:rPr>
          <w:sz w:val="17"/>
        </w:rPr>
        <w:t xml:space="preserve"> . . . . . . . . . . . . . . . . . . . . . . . . .   45 Sección 1.ª Disposiciones generales . . . . . . . . . . . . . . . . . . . . . . . . . . . . . . . . . . . . . . . . . . . . . . .   45 Artículo 94. Reglas generales.. . . .</w:t>
      </w:r>
      <w:r>
        <w:rPr>
          <w:sz w:val="17"/>
        </w:rPr>
        <w:tab/>
        <w:t xml:space="preserve"> </w:t>
      </w:r>
      <w:r>
        <w:rPr>
          <w:sz w:val="17"/>
        </w:rPr>
        <w:tab/>
        <w:t>.</w:t>
      </w:r>
      <w:r>
        <w:rPr>
          <w:sz w:val="17"/>
        </w:rPr>
        <w:tab/>
        <w:t>45</w:t>
      </w:r>
    </w:p>
    <w:p w:rsidR="00993700" w:rsidRDefault="00C3523B">
      <w:pPr>
        <w:spacing w:after="313" w:line="344" w:lineRule="auto"/>
        <w:ind w:left="917" w:right="0" w:hanging="196"/>
      </w:pPr>
      <w:r>
        <w:rPr>
          <w:sz w:val="17"/>
        </w:rPr>
        <w:t>Artículo 95. Cantida</w:t>
      </w:r>
      <w:r>
        <w:rPr>
          <w:sz w:val="17"/>
        </w:rPr>
        <w:t>des a reintegrar por fundaciones del sector público estatal, organismos o entidades</w:t>
      </w:r>
      <w:r>
        <w:rPr>
          <w:sz w:val="32"/>
        </w:rPr>
        <w:t xml:space="preserve"> </w:t>
      </w:r>
      <w:r>
        <w:rPr>
          <w:sz w:val="17"/>
        </w:rPr>
        <w:t xml:space="preserve">de derecho público vinculadas o dependientes de la Administración General del Estado.. . . . . . . . .   45 </w:t>
      </w:r>
    </w:p>
    <w:p w:rsidR="00993700" w:rsidRDefault="00C3523B">
      <w:pPr>
        <w:spacing w:after="0" w:line="259" w:lineRule="auto"/>
        <w:ind w:left="10" w:right="265" w:hanging="10"/>
        <w:jc w:val="center"/>
      </w:pPr>
      <w:r>
        <w:rPr>
          <w:sz w:val="17"/>
        </w:rPr>
        <w:t>Sección 2.ª Procedimiento de reintegro a propuesta de la Interv</w:t>
      </w:r>
      <w:r>
        <w:rPr>
          <w:sz w:val="17"/>
        </w:rPr>
        <w:t xml:space="preserve">ención General de la Administración del </w:t>
      </w:r>
      <w:r>
        <w:rPr>
          <w:sz w:val="32"/>
        </w:rPr>
        <w:t xml:space="preserve"> </w:t>
      </w:r>
    </w:p>
    <w:p w:rsidR="00993700" w:rsidRDefault="00C3523B">
      <w:pPr>
        <w:tabs>
          <w:tab w:val="center" w:pos="4634"/>
          <w:tab w:val="right" w:pos="9328"/>
        </w:tabs>
        <w:spacing w:after="394" w:line="259" w:lineRule="auto"/>
        <w:ind w:right="-15" w:firstLine="0"/>
        <w:jc w:val="left"/>
      </w:pPr>
      <w:r>
        <w:rPr>
          <w:rFonts w:ascii="Calibri" w:eastAsia="Calibri" w:hAnsi="Calibri" w:cs="Calibri"/>
          <w:sz w:val="22"/>
        </w:rPr>
        <w:tab/>
      </w:r>
      <w:r>
        <w:rPr>
          <w:sz w:val="17"/>
        </w:rPr>
        <w:t xml:space="preserve">Estado . . . . . . . . . . . . . . . . . . . . . . . . . . . . . . . . . . . . . . . . . . . . . . . . . . . . . . . . . . . . . . . .   </w:t>
      </w:r>
      <w:r>
        <w:rPr>
          <w:sz w:val="17"/>
        </w:rPr>
        <w:tab/>
        <w:t xml:space="preserve">45 </w:t>
      </w:r>
    </w:p>
    <w:p w:rsidR="00993700" w:rsidRDefault="00C3523B">
      <w:pPr>
        <w:tabs>
          <w:tab w:val="center" w:pos="4431"/>
          <w:tab w:val="center" w:pos="8996"/>
        </w:tabs>
        <w:spacing w:after="0" w:line="259" w:lineRule="auto"/>
        <w:ind w:right="0" w:firstLine="0"/>
        <w:jc w:val="left"/>
      </w:pPr>
      <w:r>
        <w:rPr>
          <w:rFonts w:ascii="Calibri" w:eastAsia="Calibri" w:hAnsi="Calibri" w:cs="Calibri"/>
          <w:sz w:val="22"/>
        </w:rPr>
        <w:tab/>
      </w:r>
      <w:r>
        <w:rPr>
          <w:sz w:val="17"/>
        </w:rPr>
        <w:t xml:space="preserve">Artículo 96. Inicio del procedimiento de reintegro a propuesta de la </w:t>
      </w:r>
      <w:r>
        <w:rPr>
          <w:sz w:val="17"/>
        </w:rPr>
        <w:t xml:space="preserve">Intervención General de la </w:t>
      </w:r>
      <w:r>
        <w:rPr>
          <w:sz w:val="17"/>
        </w:rPr>
        <w:tab/>
      </w:r>
      <w:r>
        <w:rPr>
          <w:sz w:val="32"/>
        </w:rPr>
        <w:t xml:space="preserve"> </w:t>
      </w:r>
    </w:p>
    <w:p w:rsidR="00993700" w:rsidRDefault="00C3523B">
      <w:pPr>
        <w:tabs>
          <w:tab w:val="center" w:pos="4837"/>
          <w:tab w:val="right" w:pos="9328"/>
        </w:tabs>
        <w:spacing w:after="236" w:line="259" w:lineRule="auto"/>
        <w:ind w:right="-15" w:firstLine="0"/>
        <w:jc w:val="left"/>
      </w:pPr>
      <w:r>
        <w:rPr>
          <w:rFonts w:ascii="Calibri" w:eastAsia="Calibri" w:hAnsi="Calibri" w:cs="Calibri"/>
          <w:sz w:val="22"/>
        </w:rPr>
        <w:tab/>
      </w:r>
      <w:r>
        <w:rPr>
          <w:sz w:val="17"/>
        </w:rPr>
        <w:t xml:space="preserve">Administración del Estado. . . . . . . . . . . . . . . . . . . . . . . . . . . . . . . . . . . . . . . . . . . . . . . . .   </w:t>
      </w:r>
      <w:r>
        <w:rPr>
          <w:sz w:val="17"/>
        </w:rPr>
        <w:tab/>
        <w:t xml:space="preserve">45 </w:t>
      </w:r>
    </w:p>
    <w:p w:rsidR="00993700" w:rsidRDefault="00C3523B">
      <w:pPr>
        <w:tabs>
          <w:tab w:val="center" w:pos="4829"/>
          <w:tab w:val="right" w:pos="9328"/>
        </w:tabs>
        <w:spacing w:after="236" w:line="259" w:lineRule="auto"/>
        <w:ind w:right="0" w:firstLine="0"/>
        <w:jc w:val="left"/>
      </w:pPr>
      <w:r>
        <w:rPr>
          <w:rFonts w:ascii="Calibri" w:eastAsia="Calibri" w:hAnsi="Calibri" w:cs="Calibri"/>
          <w:sz w:val="22"/>
        </w:rPr>
        <w:tab/>
      </w:r>
      <w:r>
        <w:rPr>
          <w:sz w:val="17"/>
        </w:rPr>
        <w:t>Artículo 97. Trámite de alegaciones. . . . . . . . . . . . . . . . . . . . . . . . . . . . . .</w:t>
      </w:r>
      <w:r>
        <w:rPr>
          <w:sz w:val="17"/>
        </w:rPr>
        <w:t xml:space="preserve"> . . . . . . . . . . . . . . .   </w:t>
      </w:r>
      <w:r>
        <w:rPr>
          <w:sz w:val="17"/>
        </w:rPr>
        <w:tab/>
        <w:t xml:space="preserve">46 </w:t>
      </w:r>
    </w:p>
    <w:p w:rsidR="00993700" w:rsidRDefault="00C3523B">
      <w:pPr>
        <w:tabs>
          <w:tab w:val="center" w:pos="4829"/>
          <w:tab w:val="right" w:pos="9328"/>
        </w:tabs>
        <w:spacing w:after="236" w:line="259" w:lineRule="auto"/>
        <w:ind w:right="0" w:firstLine="0"/>
        <w:jc w:val="left"/>
      </w:pPr>
      <w:r>
        <w:rPr>
          <w:rFonts w:ascii="Calibri" w:eastAsia="Calibri" w:hAnsi="Calibri" w:cs="Calibri"/>
          <w:sz w:val="22"/>
        </w:rPr>
        <w:tab/>
      </w:r>
      <w:r>
        <w:rPr>
          <w:sz w:val="17"/>
        </w:rPr>
        <w:t xml:space="preserve">Artículo 98. Valoración de alegaciones. . . . . . . . . . . . . . . . . . . . . . . . . . . . . . . . . . . . . . . . . . .   </w:t>
      </w:r>
      <w:r>
        <w:rPr>
          <w:sz w:val="17"/>
        </w:rPr>
        <w:tab/>
        <w:t xml:space="preserve">46 </w:t>
      </w:r>
    </w:p>
    <w:p w:rsidR="00993700" w:rsidRDefault="00C3523B">
      <w:pPr>
        <w:tabs>
          <w:tab w:val="center" w:pos="4829"/>
          <w:tab w:val="right" w:pos="9328"/>
        </w:tabs>
        <w:spacing w:after="236" w:line="259" w:lineRule="auto"/>
        <w:ind w:right="0" w:firstLine="0"/>
        <w:jc w:val="left"/>
      </w:pPr>
      <w:r>
        <w:rPr>
          <w:rFonts w:ascii="Calibri" w:eastAsia="Calibri" w:hAnsi="Calibri" w:cs="Calibri"/>
          <w:sz w:val="22"/>
        </w:rPr>
        <w:tab/>
      </w:r>
      <w:r>
        <w:rPr>
          <w:sz w:val="17"/>
        </w:rPr>
        <w:t xml:space="preserve">Artículo 99. Informe de reintegro. . . . . . . . . . . . . . . . . . . . . . . . . . </w:t>
      </w:r>
      <w:r>
        <w:rPr>
          <w:sz w:val="17"/>
        </w:rPr>
        <w:t xml:space="preserve">. . . . . . . . . . . . . . . . . . . . .   </w:t>
      </w:r>
      <w:r>
        <w:rPr>
          <w:sz w:val="17"/>
        </w:rPr>
        <w:tab/>
        <w:t xml:space="preserve">46 </w:t>
      </w:r>
    </w:p>
    <w:p w:rsidR="00993700" w:rsidRDefault="00C3523B">
      <w:pPr>
        <w:tabs>
          <w:tab w:val="center" w:pos="4836"/>
          <w:tab w:val="right" w:pos="9328"/>
        </w:tabs>
        <w:spacing w:after="236" w:line="259" w:lineRule="auto"/>
        <w:ind w:right="0" w:firstLine="0"/>
        <w:jc w:val="left"/>
      </w:pPr>
      <w:r>
        <w:rPr>
          <w:rFonts w:ascii="Calibri" w:eastAsia="Calibri" w:hAnsi="Calibri" w:cs="Calibri"/>
          <w:sz w:val="22"/>
        </w:rPr>
        <w:tab/>
      </w:r>
      <w:r>
        <w:rPr>
          <w:sz w:val="17"/>
        </w:rPr>
        <w:t xml:space="preserve">Artículo 100. Propuesta de resolución de procedimiento de reintegro. . . . . . . . . . . . . . . . . . . . . . . .   </w:t>
      </w:r>
      <w:r>
        <w:rPr>
          <w:sz w:val="17"/>
        </w:rPr>
        <w:tab/>
        <w:t xml:space="preserve">47 </w:t>
      </w:r>
    </w:p>
    <w:p w:rsidR="00993700" w:rsidRDefault="00C3523B">
      <w:pPr>
        <w:tabs>
          <w:tab w:val="center" w:pos="4836"/>
          <w:tab w:val="right" w:pos="9328"/>
        </w:tabs>
        <w:spacing w:after="236" w:line="259" w:lineRule="auto"/>
        <w:ind w:right="0" w:firstLine="0"/>
        <w:jc w:val="left"/>
      </w:pPr>
      <w:r>
        <w:rPr>
          <w:rFonts w:ascii="Calibri" w:eastAsia="Calibri" w:hAnsi="Calibri" w:cs="Calibri"/>
          <w:sz w:val="22"/>
        </w:rPr>
        <w:tab/>
      </w:r>
      <w:r>
        <w:rPr>
          <w:sz w:val="17"/>
        </w:rPr>
        <w:t xml:space="preserve">Artículo 101. Resolución del procedimiento de reintegro. . . . . . . . . . . . . . </w:t>
      </w:r>
      <w:r>
        <w:rPr>
          <w:sz w:val="17"/>
        </w:rPr>
        <w:t xml:space="preserve">. . . . . . . . . . . . . . . . . .   </w:t>
      </w:r>
      <w:r>
        <w:rPr>
          <w:sz w:val="17"/>
        </w:rPr>
        <w:tab/>
        <w:t xml:space="preserve">47 </w:t>
      </w:r>
    </w:p>
    <w:p w:rsidR="00993700" w:rsidRDefault="00C3523B">
      <w:pPr>
        <w:tabs>
          <w:tab w:val="right" w:pos="9328"/>
        </w:tabs>
        <w:spacing w:after="236" w:line="259" w:lineRule="auto"/>
        <w:ind w:right="0" w:firstLine="0"/>
        <w:jc w:val="left"/>
      </w:pPr>
      <w:r>
        <w:rPr>
          <w:sz w:val="17"/>
        </w:rPr>
        <w:t xml:space="preserve">TÍTULO IV. Procedimiento sancionador . . . . . . . . . . . . . . . . . . . . . . . . . . . . . . . . . . . . . . . . . . . . . . . .   </w:t>
      </w:r>
      <w:r>
        <w:rPr>
          <w:sz w:val="17"/>
        </w:rPr>
        <w:tab/>
        <w:t xml:space="preserve">47 </w:t>
      </w:r>
    </w:p>
    <w:p w:rsidR="00993700" w:rsidRDefault="00C3523B">
      <w:pPr>
        <w:tabs>
          <w:tab w:val="center" w:pos="4852"/>
          <w:tab w:val="right" w:pos="9328"/>
        </w:tabs>
        <w:spacing w:after="385" w:line="259" w:lineRule="auto"/>
        <w:ind w:right="-15" w:firstLine="0"/>
        <w:jc w:val="left"/>
      </w:pPr>
      <w:r>
        <w:rPr>
          <w:rFonts w:ascii="Calibri" w:eastAsia="Calibri" w:hAnsi="Calibri" w:cs="Calibri"/>
          <w:sz w:val="22"/>
        </w:rPr>
        <w:tab/>
      </w:r>
      <w:r>
        <w:rPr>
          <w:sz w:val="17"/>
        </w:rPr>
        <w:t>Artículo 102. Procedimiento sancionador. . . . . . . . . . . . . . . . .</w:t>
      </w:r>
      <w:r>
        <w:rPr>
          <w:sz w:val="17"/>
        </w:rPr>
        <w:t xml:space="preserve"> . . . . . . . . . . . . . . . . . . . . . . . .   </w:t>
      </w:r>
      <w:r>
        <w:rPr>
          <w:sz w:val="17"/>
        </w:rPr>
        <w:tab/>
        <w:t xml:space="preserve">47 </w:t>
      </w:r>
    </w:p>
    <w:p w:rsidR="00993700" w:rsidRDefault="00C3523B">
      <w:pPr>
        <w:spacing w:after="0" w:line="259" w:lineRule="auto"/>
        <w:ind w:left="731" w:right="0" w:hanging="10"/>
      </w:pPr>
      <w:r>
        <w:rPr>
          <w:sz w:val="17"/>
        </w:rPr>
        <w:t xml:space="preserve">Artículo 103. Tramitación del procedimiento sancionador a propuesta de la Intervención General de la </w:t>
      </w:r>
      <w:r>
        <w:rPr>
          <w:sz w:val="32"/>
        </w:rPr>
        <w:t xml:space="preserve"> </w:t>
      </w:r>
    </w:p>
    <w:p w:rsidR="00993700" w:rsidRDefault="00C3523B">
      <w:pPr>
        <w:tabs>
          <w:tab w:val="center" w:pos="4837"/>
          <w:tab w:val="right" w:pos="9328"/>
        </w:tabs>
        <w:spacing w:after="32" w:line="259" w:lineRule="auto"/>
        <w:ind w:right="-15" w:firstLine="0"/>
        <w:jc w:val="left"/>
      </w:pPr>
      <w:r>
        <w:rPr>
          <w:rFonts w:ascii="Calibri" w:eastAsia="Calibri" w:hAnsi="Calibri" w:cs="Calibri"/>
          <w:sz w:val="22"/>
        </w:rPr>
        <w:tab/>
      </w:r>
      <w:r>
        <w:rPr>
          <w:sz w:val="17"/>
        </w:rPr>
        <w:t>Administración del Estado. . . . . . . . . . . . . . . . . . . . . . . . . . . . . . . . . . . .</w:t>
      </w:r>
      <w:r>
        <w:rPr>
          <w:sz w:val="17"/>
        </w:rPr>
        <w:t xml:space="preserve"> . . . . . . . . . . . . .   </w:t>
      </w:r>
      <w:r>
        <w:rPr>
          <w:sz w:val="17"/>
        </w:rPr>
        <w:tab/>
        <w:t xml:space="preserve">47 </w:t>
      </w:r>
    </w:p>
    <w:p w:rsidR="00993700" w:rsidRDefault="00C3523B">
      <w:pPr>
        <w:tabs>
          <w:tab w:val="center" w:pos="4613"/>
          <w:tab w:val="right" w:pos="9328"/>
        </w:tabs>
        <w:spacing w:after="160" w:line="259" w:lineRule="auto"/>
        <w:ind w:right="0" w:firstLine="0"/>
        <w:jc w:val="left"/>
      </w:pPr>
      <w:r>
        <w:rPr>
          <w:rFonts w:ascii="Calibri" w:eastAsia="Calibri" w:hAnsi="Calibri" w:cs="Calibri"/>
          <w:sz w:val="22"/>
        </w:rPr>
        <w:tab/>
      </w:r>
      <w:r>
        <w:rPr>
          <w:i/>
          <w:sz w:val="18"/>
        </w:rPr>
        <w:t xml:space="preserve">Disposiciones adicionales . . . . . . . . . . . . . . . . . . . . . . . . . . . . . . . . . . . . . . . . . . . . . . . . . . . . . .  </w:t>
      </w:r>
      <w:r>
        <w:rPr>
          <w:i/>
          <w:sz w:val="18"/>
        </w:rPr>
        <w:tab/>
      </w:r>
      <w:r>
        <w:rPr>
          <w:sz w:val="17"/>
        </w:rPr>
        <w:t xml:space="preserve">48 </w:t>
      </w:r>
    </w:p>
    <w:p w:rsidR="00993700" w:rsidRDefault="00C3523B">
      <w:pPr>
        <w:spacing w:after="160" w:line="259" w:lineRule="auto"/>
        <w:ind w:right="0" w:firstLine="0"/>
        <w:jc w:val="left"/>
      </w:pPr>
      <w:r>
        <w:rPr>
          <w:sz w:val="23"/>
        </w:rPr>
        <w:t xml:space="preserve"> </w:t>
      </w:r>
    </w:p>
    <w:p w:rsidR="00993700" w:rsidRDefault="00C3523B">
      <w:pPr>
        <w:spacing w:after="160" w:line="259" w:lineRule="auto"/>
        <w:ind w:right="0" w:firstLine="0"/>
        <w:jc w:val="left"/>
      </w:pPr>
      <w:r>
        <w:rPr>
          <w:sz w:val="17"/>
        </w:rPr>
        <w:t>Disposición adicional primera. Régimen jurídico de los convenios celebrados ent</w:t>
      </w:r>
      <w:r>
        <w:rPr>
          <w:sz w:val="17"/>
        </w:rPr>
        <w:t xml:space="preserve">re la Administración </w:t>
      </w:r>
    </w:p>
    <w:p w:rsidR="00993700" w:rsidRDefault="00C3523B">
      <w:pPr>
        <w:spacing w:after="160" w:line="259" w:lineRule="auto"/>
        <w:ind w:right="0" w:firstLine="0"/>
        <w:jc w:val="left"/>
      </w:pPr>
      <w:r>
        <w:rPr>
          <w:sz w:val="23"/>
        </w:rPr>
        <w:t xml:space="preserve"> </w:t>
      </w:r>
    </w:p>
    <w:p w:rsidR="00993700" w:rsidRDefault="00C3523B">
      <w:pPr>
        <w:spacing w:after="160" w:line="259" w:lineRule="auto"/>
        <w:ind w:right="0" w:firstLine="0"/>
        <w:jc w:val="left"/>
      </w:pPr>
      <w:r>
        <w:rPr>
          <w:sz w:val="17"/>
        </w:rPr>
        <w:t xml:space="preserve">General del Estado y las sociedades mercantiles y fundaciones del sector público estatal p ara su </w:t>
      </w:r>
    </w:p>
    <w:p w:rsidR="00993700" w:rsidRDefault="00C3523B">
      <w:pPr>
        <w:tabs>
          <w:tab w:val="center" w:pos="4837"/>
          <w:tab w:val="right" w:pos="9328"/>
        </w:tabs>
        <w:spacing w:after="160" w:line="259" w:lineRule="auto"/>
        <w:ind w:right="0" w:firstLine="0"/>
        <w:jc w:val="left"/>
      </w:pPr>
      <w:r>
        <w:rPr>
          <w:rFonts w:ascii="Calibri" w:eastAsia="Calibri" w:hAnsi="Calibri" w:cs="Calibri"/>
          <w:sz w:val="22"/>
        </w:rPr>
        <w:tab/>
      </w:r>
      <w:r>
        <w:rPr>
          <w:sz w:val="17"/>
        </w:rPr>
        <w:t xml:space="preserve">financiación. . . . . . . . . . . . . . . . . . . . . . . . . . . . . . . . . . . . . . . . . . . . . . . . . . . . . . . . . .   </w:t>
      </w:r>
      <w:r>
        <w:rPr>
          <w:sz w:val="17"/>
        </w:rPr>
        <w:tab/>
        <w:t>4</w:t>
      </w:r>
      <w:r>
        <w:rPr>
          <w:sz w:val="17"/>
        </w:rPr>
        <w:t xml:space="preserve">8 </w:t>
      </w:r>
    </w:p>
    <w:p w:rsidR="00993700" w:rsidRDefault="00C3523B">
      <w:pPr>
        <w:spacing w:after="160" w:line="259" w:lineRule="auto"/>
        <w:ind w:right="0" w:firstLine="0"/>
        <w:jc w:val="left"/>
      </w:pPr>
      <w:r>
        <w:rPr>
          <w:sz w:val="17"/>
        </w:rPr>
        <w:t xml:space="preserve">Disposición adicional segunda. Créditos concedidos por la Administración del Estado a particulares sin </w:t>
      </w:r>
      <w:r>
        <w:rPr>
          <w:sz w:val="32"/>
        </w:rPr>
        <w:t xml:space="preserve"> </w:t>
      </w:r>
    </w:p>
    <w:p w:rsidR="00993700" w:rsidRDefault="00C3523B">
      <w:pPr>
        <w:tabs>
          <w:tab w:val="center" w:pos="4807"/>
          <w:tab w:val="right" w:pos="9328"/>
        </w:tabs>
        <w:spacing w:after="160" w:line="259" w:lineRule="auto"/>
        <w:ind w:right="0" w:firstLine="0"/>
        <w:jc w:val="left"/>
      </w:pPr>
      <w:r>
        <w:rPr>
          <w:rFonts w:ascii="Calibri" w:eastAsia="Calibri" w:hAnsi="Calibri" w:cs="Calibri"/>
          <w:sz w:val="22"/>
        </w:rPr>
        <w:tab/>
      </w:r>
      <w:r>
        <w:rPr>
          <w:sz w:val="17"/>
        </w:rPr>
        <w:t xml:space="preserve">interés o con interés inferior al de mercado. . . . . . . . . . . . . . . . . . . . . . . . . . . . . . . . . . . . . .   </w:t>
      </w:r>
      <w:r>
        <w:rPr>
          <w:sz w:val="17"/>
        </w:rPr>
        <w:tab/>
        <w:t xml:space="preserve">48 </w:t>
      </w:r>
    </w:p>
    <w:p w:rsidR="00993700" w:rsidRDefault="00C3523B">
      <w:pPr>
        <w:spacing w:after="160" w:line="259" w:lineRule="auto"/>
        <w:ind w:right="0" w:firstLine="0"/>
        <w:jc w:val="left"/>
      </w:pPr>
      <w:r>
        <w:rPr>
          <w:sz w:val="17"/>
        </w:rPr>
        <w:t>Disposición adiciona</w:t>
      </w:r>
      <w:r>
        <w:rPr>
          <w:sz w:val="17"/>
        </w:rPr>
        <w:t xml:space="preserve">l tercera. Pagos de subvenciones y ayudas concedidas con cargo a los fondos </w:t>
      </w:r>
      <w:r>
        <w:rPr>
          <w:sz w:val="32"/>
        </w:rPr>
        <w:t xml:space="preserve"> </w:t>
      </w:r>
    </w:p>
    <w:p w:rsidR="00993700" w:rsidRDefault="00C3523B">
      <w:pPr>
        <w:tabs>
          <w:tab w:val="center" w:pos="4829"/>
          <w:tab w:val="right" w:pos="9328"/>
        </w:tabs>
        <w:spacing w:after="160" w:line="259" w:lineRule="auto"/>
        <w:ind w:right="0" w:firstLine="0"/>
        <w:jc w:val="left"/>
      </w:pPr>
      <w:r>
        <w:rPr>
          <w:rFonts w:ascii="Calibri" w:eastAsia="Calibri" w:hAnsi="Calibri" w:cs="Calibri"/>
          <w:sz w:val="22"/>
        </w:rPr>
        <w:tab/>
      </w:r>
      <w:r>
        <w:rPr>
          <w:sz w:val="17"/>
        </w:rPr>
        <w:t xml:space="preserve">europeos agrícolas. . . . . . . . . . . . . . . . . . . . . . . . . . . . . . . . . . . . . . . . . . . . . . . . . . . . . .   </w:t>
      </w:r>
      <w:r>
        <w:rPr>
          <w:sz w:val="17"/>
        </w:rPr>
        <w:tab/>
        <w:t xml:space="preserve">48 </w:t>
      </w:r>
    </w:p>
    <w:p w:rsidR="00993700" w:rsidRDefault="00C3523B">
      <w:pPr>
        <w:spacing w:after="160" w:line="259" w:lineRule="auto"/>
        <w:ind w:right="0" w:firstLine="0"/>
        <w:jc w:val="left"/>
      </w:pPr>
      <w:r>
        <w:rPr>
          <w:sz w:val="17"/>
        </w:rPr>
        <w:t xml:space="preserve">Disposición adicional cuarta. Información de otras ayudas comunitarias a la base de datos nacional de </w:t>
      </w:r>
      <w:r>
        <w:rPr>
          <w:sz w:val="32"/>
        </w:rPr>
        <w:t xml:space="preserve"> </w:t>
      </w:r>
    </w:p>
    <w:p w:rsidR="00993700" w:rsidRDefault="00C3523B">
      <w:pPr>
        <w:tabs>
          <w:tab w:val="center" w:pos="4837"/>
          <w:tab w:val="right" w:pos="9328"/>
        </w:tabs>
        <w:spacing w:after="160" w:line="259" w:lineRule="auto"/>
        <w:ind w:right="0" w:firstLine="0"/>
        <w:jc w:val="left"/>
      </w:pPr>
      <w:r>
        <w:rPr>
          <w:rFonts w:ascii="Calibri" w:eastAsia="Calibri" w:hAnsi="Calibri" w:cs="Calibri"/>
          <w:sz w:val="22"/>
        </w:rPr>
        <w:tab/>
      </w:r>
      <w:r>
        <w:rPr>
          <w:sz w:val="17"/>
        </w:rPr>
        <w:t xml:space="preserve">subvenciones. . . . . . . . . . . . . . . . . . . . . . . . . . . . . . . . . . . . . . . . . . . . . . . . . . . . . . . . .   </w:t>
      </w:r>
      <w:r>
        <w:rPr>
          <w:sz w:val="17"/>
        </w:rPr>
        <w:tab/>
        <w:t xml:space="preserve">48 </w:t>
      </w:r>
    </w:p>
    <w:p w:rsidR="00993700" w:rsidRDefault="00C3523B">
      <w:pPr>
        <w:spacing w:after="160" w:line="259" w:lineRule="auto"/>
        <w:ind w:right="0" w:firstLine="0"/>
        <w:jc w:val="left"/>
      </w:pPr>
      <w:r>
        <w:rPr>
          <w:sz w:val="17"/>
        </w:rPr>
        <w:t>Disposición adicio</w:t>
      </w:r>
      <w:r>
        <w:rPr>
          <w:sz w:val="17"/>
        </w:rPr>
        <w:t xml:space="preserve">nal quinta. Información de otras ayudas nacionales a la base de datos nacional de </w:t>
      </w:r>
      <w:r>
        <w:rPr>
          <w:sz w:val="32"/>
        </w:rPr>
        <w:t xml:space="preserve"> </w:t>
      </w:r>
    </w:p>
    <w:p w:rsidR="00993700" w:rsidRDefault="00C3523B">
      <w:pPr>
        <w:tabs>
          <w:tab w:val="center" w:pos="4837"/>
          <w:tab w:val="right" w:pos="9328"/>
        </w:tabs>
        <w:spacing w:after="160" w:line="259" w:lineRule="auto"/>
        <w:ind w:right="0" w:firstLine="0"/>
        <w:jc w:val="left"/>
      </w:pPr>
      <w:r>
        <w:rPr>
          <w:rFonts w:ascii="Calibri" w:eastAsia="Calibri" w:hAnsi="Calibri" w:cs="Calibri"/>
          <w:sz w:val="22"/>
        </w:rPr>
        <w:tab/>
      </w:r>
      <w:r>
        <w:rPr>
          <w:sz w:val="17"/>
        </w:rPr>
        <w:t xml:space="preserve">subvenciones. . . . . . . . . . . . . . . . . . . . . . . . . . . . . . . . . . . . . . . . . . . . . . . . . . . . . . . . .   </w:t>
      </w:r>
      <w:r>
        <w:rPr>
          <w:sz w:val="17"/>
        </w:rPr>
        <w:tab/>
        <w:t xml:space="preserve">49 </w:t>
      </w:r>
    </w:p>
    <w:p w:rsidR="00993700" w:rsidRDefault="00C3523B">
      <w:pPr>
        <w:tabs>
          <w:tab w:val="center" w:pos="4836"/>
          <w:tab w:val="right" w:pos="9328"/>
        </w:tabs>
        <w:spacing w:after="160" w:line="259" w:lineRule="auto"/>
        <w:ind w:right="0" w:firstLine="0"/>
        <w:jc w:val="left"/>
      </w:pPr>
      <w:r>
        <w:rPr>
          <w:rFonts w:ascii="Calibri" w:eastAsia="Calibri" w:hAnsi="Calibri" w:cs="Calibri"/>
          <w:sz w:val="22"/>
        </w:rPr>
        <w:tab/>
      </w:r>
      <w:r>
        <w:rPr>
          <w:sz w:val="17"/>
        </w:rPr>
        <w:t>Disposición adicional sexta. Registro</w:t>
      </w:r>
      <w:r>
        <w:rPr>
          <w:sz w:val="17"/>
        </w:rPr>
        <w:t xml:space="preserve"> de auditores en la Junta Consultiva de Subvenciones. . . . . . . . .   </w:t>
      </w:r>
      <w:r>
        <w:rPr>
          <w:sz w:val="17"/>
        </w:rPr>
        <w:tab/>
        <w:t xml:space="preserve">49 </w:t>
      </w:r>
    </w:p>
    <w:p w:rsidR="00993700" w:rsidRDefault="00C3523B">
      <w:pPr>
        <w:tabs>
          <w:tab w:val="center" w:pos="4836"/>
          <w:tab w:val="right" w:pos="9328"/>
        </w:tabs>
        <w:spacing w:after="160" w:line="259" w:lineRule="auto"/>
        <w:ind w:right="0" w:firstLine="0"/>
        <w:jc w:val="left"/>
      </w:pPr>
      <w:r>
        <w:rPr>
          <w:rFonts w:ascii="Calibri" w:eastAsia="Calibri" w:hAnsi="Calibri" w:cs="Calibri"/>
          <w:sz w:val="22"/>
        </w:rPr>
        <w:tab/>
      </w:r>
      <w:r>
        <w:rPr>
          <w:sz w:val="17"/>
        </w:rPr>
        <w:t xml:space="preserve">Disposición adicional séptima. Control de los Fondos Europeos. . . . . . . . . . . . . . . . . . . . . . . . . . .   </w:t>
      </w:r>
      <w:r>
        <w:rPr>
          <w:sz w:val="17"/>
        </w:rPr>
        <w:tab/>
        <w:t xml:space="preserve">49 </w:t>
      </w:r>
    </w:p>
    <w:p w:rsidR="00993700" w:rsidRDefault="00C3523B">
      <w:pPr>
        <w:spacing w:after="160" w:line="259" w:lineRule="auto"/>
        <w:ind w:right="0" w:firstLine="0"/>
        <w:jc w:val="left"/>
      </w:pPr>
      <w:r>
        <w:rPr>
          <w:sz w:val="17"/>
        </w:rPr>
        <w:t xml:space="preserve">Disposición adicional octava. Controles sobre ayudas de </w:t>
      </w:r>
      <w:r>
        <w:rPr>
          <w:sz w:val="17"/>
        </w:rPr>
        <w:t xml:space="preserve">la Unión Europea realizados por la Agencia </w:t>
      </w:r>
      <w:r>
        <w:rPr>
          <w:sz w:val="32"/>
        </w:rPr>
        <w:t xml:space="preserve"> </w:t>
      </w:r>
    </w:p>
    <w:p w:rsidR="00993700" w:rsidRDefault="00C3523B">
      <w:pPr>
        <w:tabs>
          <w:tab w:val="center" w:pos="4837"/>
          <w:tab w:val="right" w:pos="9328"/>
        </w:tabs>
        <w:spacing w:after="160" w:line="259" w:lineRule="auto"/>
        <w:ind w:right="0" w:firstLine="0"/>
        <w:jc w:val="left"/>
      </w:pPr>
      <w:r>
        <w:rPr>
          <w:rFonts w:ascii="Calibri" w:eastAsia="Calibri" w:hAnsi="Calibri" w:cs="Calibri"/>
          <w:sz w:val="22"/>
        </w:rPr>
        <w:tab/>
      </w:r>
      <w:r>
        <w:rPr>
          <w:sz w:val="17"/>
        </w:rPr>
        <w:t xml:space="preserve">Estatal de Administración Tributaria. . . . . . . . . . . . . . . . . . . . . . . . . . . . . . . . . . . . . . . . . . .   </w:t>
      </w:r>
      <w:r>
        <w:rPr>
          <w:sz w:val="17"/>
        </w:rPr>
        <w:tab/>
        <w:t xml:space="preserve">50 </w:t>
      </w:r>
    </w:p>
    <w:p w:rsidR="00993700" w:rsidRDefault="00C3523B">
      <w:pPr>
        <w:spacing w:after="160" w:line="259" w:lineRule="auto"/>
        <w:ind w:right="0" w:firstLine="0"/>
        <w:jc w:val="left"/>
      </w:pPr>
      <w:r>
        <w:rPr>
          <w:sz w:val="23"/>
        </w:rPr>
        <w:t xml:space="preserve"> </w:t>
      </w:r>
    </w:p>
    <w:p w:rsidR="00993700" w:rsidRDefault="00C3523B">
      <w:pPr>
        <w:spacing w:after="160" w:line="259" w:lineRule="auto"/>
        <w:ind w:right="0" w:firstLine="0"/>
        <w:jc w:val="left"/>
      </w:pPr>
      <w:r>
        <w:rPr>
          <w:sz w:val="17"/>
        </w:rPr>
        <w:t>Disposición adicional novena. Justificación de subvenciones concedidas por la A</w:t>
      </w:r>
      <w:r>
        <w:rPr>
          <w:sz w:val="17"/>
        </w:rPr>
        <w:t xml:space="preserve">dministración General </w:t>
      </w:r>
    </w:p>
    <w:p w:rsidR="00993700" w:rsidRDefault="00C3523B">
      <w:pPr>
        <w:spacing w:after="160" w:line="259" w:lineRule="auto"/>
        <w:ind w:right="0" w:firstLine="0"/>
        <w:jc w:val="left"/>
      </w:pPr>
      <w:r>
        <w:rPr>
          <w:sz w:val="17"/>
        </w:rPr>
        <w:t xml:space="preserve">del Estado a Comunidades Autónomas y Entidades Locales, así como a sus organismos y entidades </w:t>
      </w:r>
      <w:r>
        <w:rPr>
          <w:sz w:val="32"/>
        </w:rPr>
        <w:t xml:space="preserve"> </w:t>
      </w:r>
    </w:p>
    <w:p w:rsidR="00993700" w:rsidRDefault="00C3523B">
      <w:pPr>
        <w:tabs>
          <w:tab w:val="center" w:pos="4829"/>
          <w:tab w:val="right" w:pos="9328"/>
        </w:tabs>
        <w:spacing w:after="160" w:line="259" w:lineRule="auto"/>
        <w:ind w:right="0" w:firstLine="0"/>
        <w:jc w:val="left"/>
      </w:pPr>
      <w:r>
        <w:rPr>
          <w:rFonts w:ascii="Calibri" w:eastAsia="Calibri" w:hAnsi="Calibri" w:cs="Calibri"/>
          <w:sz w:val="22"/>
        </w:rPr>
        <w:tab/>
      </w:r>
      <w:r>
        <w:rPr>
          <w:sz w:val="17"/>
        </w:rPr>
        <w:t xml:space="preserve">públicas vinculadas o dependientes de éstas. . . . . . . . . . . . . . . . . . . . . . . . . . . . . . . . . . . . .   </w:t>
      </w:r>
      <w:r>
        <w:rPr>
          <w:sz w:val="17"/>
        </w:rPr>
        <w:tab/>
        <w:t xml:space="preserve">51 </w:t>
      </w:r>
    </w:p>
    <w:p w:rsidR="00993700" w:rsidRDefault="00C3523B">
      <w:pPr>
        <w:tabs>
          <w:tab w:val="center" w:pos="4852"/>
          <w:tab w:val="right" w:pos="9328"/>
        </w:tabs>
        <w:spacing w:after="160" w:line="259" w:lineRule="auto"/>
        <w:ind w:right="0" w:firstLine="0"/>
        <w:jc w:val="left"/>
      </w:pPr>
      <w:r>
        <w:rPr>
          <w:rFonts w:ascii="Calibri" w:eastAsia="Calibri" w:hAnsi="Calibri" w:cs="Calibri"/>
          <w:sz w:val="22"/>
        </w:rPr>
        <w:tab/>
      </w:r>
      <w:r>
        <w:rPr>
          <w:sz w:val="17"/>
        </w:rPr>
        <w:t>Disposición</w:t>
      </w:r>
      <w:r>
        <w:rPr>
          <w:sz w:val="17"/>
        </w:rPr>
        <w:t xml:space="preserve"> adicional décima. Régimen especial de las subvenciones a formaciones políticas. . . . . . . .   </w:t>
      </w:r>
      <w:r>
        <w:rPr>
          <w:sz w:val="17"/>
        </w:rPr>
        <w:tab/>
        <w:t xml:space="preserve">51 </w:t>
      </w:r>
    </w:p>
    <w:p w:rsidR="00993700" w:rsidRDefault="00C3523B">
      <w:pPr>
        <w:spacing w:after="160" w:line="259" w:lineRule="auto"/>
        <w:ind w:right="0" w:firstLine="0"/>
        <w:jc w:val="left"/>
      </w:pPr>
      <w:r>
        <w:rPr>
          <w:sz w:val="17"/>
        </w:rPr>
        <w:t xml:space="preserve">Disposición adicional undécima. Control financiero de Subvenciones de la Intervención General de la </w:t>
      </w:r>
      <w:r>
        <w:rPr>
          <w:sz w:val="32"/>
        </w:rPr>
        <w:t xml:space="preserve"> </w:t>
      </w:r>
    </w:p>
    <w:p w:rsidR="00993700" w:rsidRDefault="00C3523B">
      <w:pPr>
        <w:tabs>
          <w:tab w:val="center" w:pos="4837"/>
          <w:tab w:val="right" w:pos="9328"/>
        </w:tabs>
        <w:spacing w:after="160" w:line="259" w:lineRule="auto"/>
        <w:ind w:right="0" w:firstLine="0"/>
        <w:jc w:val="left"/>
      </w:pPr>
      <w:r>
        <w:rPr>
          <w:rFonts w:ascii="Calibri" w:eastAsia="Calibri" w:hAnsi="Calibri" w:cs="Calibri"/>
          <w:sz w:val="22"/>
        </w:rPr>
        <w:tab/>
      </w:r>
      <w:r>
        <w:rPr>
          <w:sz w:val="17"/>
        </w:rPr>
        <w:t>Seguridad Social. . . . . . . . . . . . . . . . . .</w:t>
      </w:r>
      <w:r>
        <w:rPr>
          <w:sz w:val="17"/>
        </w:rPr>
        <w:t xml:space="preserve"> . . . . . . . . . . . . . . . . . . . . . . . . . . . . . . . . . . . . .   </w:t>
      </w:r>
      <w:r>
        <w:rPr>
          <w:sz w:val="17"/>
        </w:rPr>
        <w:tab/>
        <w:t xml:space="preserve">51 </w:t>
      </w:r>
    </w:p>
    <w:p w:rsidR="00993700" w:rsidRDefault="00993700">
      <w:pPr>
        <w:sectPr w:rsidR="00993700">
          <w:headerReference w:type="even" r:id="rId14"/>
          <w:headerReference w:type="default" r:id="rId15"/>
          <w:footerReference w:type="even" r:id="rId16"/>
          <w:footerReference w:type="default" r:id="rId17"/>
          <w:headerReference w:type="first" r:id="rId18"/>
          <w:footerReference w:type="first" r:id="rId19"/>
          <w:pgSz w:w="11910" w:h="16845"/>
          <w:pgMar w:top="1712" w:right="840" w:bottom="1421" w:left="1742" w:header="364" w:footer="515" w:gutter="0"/>
          <w:cols w:space="720"/>
          <w:titlePg/>
        </w:sectPr>
      </w:pPr>
    </w:p>
    <w:p w:rsidR="00993700" w:rsidRDefault="00C3523B">
      <w:pPr>
        <w:spacing w:after="0" w:line="259" w:lineRule="auto"/>
        <w:ind w:left="1122" w:right="0" w:hanging="10"/>
      </w:pPr>
      <w:r>
        <w:rPr>
          <w:sz w:val="17"/>
        </w:rPr>
        <w:t>Disposición adicional duodécima. Régimen de las garantías en las subvenciones para el fomento de la</w:t>
      </w:r>
      <w:r>
        <w:rPr>
          <w:sz w:val="23"/>
        </w:rPr>
        <w:t xml:space="preserve"> </w:t>
      </w:r>
    </w:p>
    <w:p w:rsidR="00993700" w:rsidRDefault="00C3523B">
      <w:pPr>
        <w:tabs>
          <w:tab w:val="center" w:pos="5220"/>
          <w:tab w:val="right" w:pos="9734"/>
        </w:tabs>
        <w:spacing w:after="371" w:line="259" w:lineRule="auto"/>
        <w:ind w:right="-15" w:firstLine="0"/>
        <w:jc w:val="left"/>
      </w:pPr>
      <w:r>
        <w:rPr>
          <w:rFonts w:ascii="Calibri" w:eastAsia="Calibri" w:hAnsi="Calibri" w:cs="Calibri"/>
          <w:sz w:val="22"/>
        </w:rPr>
        <w:tab/>
      </w:r>
      <w:r>
        <w:rPr>
          <w:sz w:val="17"/>
        </w:rPr>
        <w:t xml:space="preserve">investigación, desarrollo e innovación tecnológica. . . . . . . . . . . . . . . . . . . . . . . . . . . . . . . . . .   </w:t>
      </w:r>
      <w:r>
        <w:rPr>
          <w:sz w:val="17"/>
        </w:rPr>
        <w:tab/>
        <w:t xml:space="preserve">51 </w:t>
      </w:r>
    </w:p>
    <w:p w:rsidR="00993700" w:rsidRDefault="00C3523B">
      <w:pPr>
        <w:spacing w:after="150" w:line="343" w:lineRule="auto"/>
        <w:ind w:left="1308" w:right="0" w:hanging="196"/>
      </w:pPr>
      <w:r>
        <w:rPr>
          <w:sz w:val="17"/>
        </w:rPr>
        <w:t xml:space="preserve">Disposición adicional decimotercera. Designación de asesores o peritos para la verificación de la </w:t>
      </w:r>
      <w:r>
        <w:rPr>
          <w:sz w:val="32"/>
        </w:rPr>
        <w:t xml:space="preserve"> </w:t>
      </w:r>
      <w:r>
        <w:rPr>
          <w:sz w:val="17"/>
        </w:rPr>
        <w:t>realidad de la inversión en el m</w:t>
      </w:r>
      <w:r>
        <w:rPr>
          <w:sz w:val="17"/>
        </w:rPr>
        <w:t xml:space="preserve">arco del control financiero de las subvenciones.. . . . . . . . . . . . . . .   51 </w:t>
      </w:r>
    </w:p>
    <w:p w:rsidR="00993700" w:rsidRDefault="00C3523B">
      <w:pPr>
        <w:tabs>
          <w:tab w:val="center" w:pos="5019"/>
          <w:tab w:val="right" w:pos="9734"/>
        </w:tabs>
        <w:spacing w:after="283" w:line="259" w:lineRule="auto"/>
        <w:ind w:right="-15" w:firstLine="0"/>
        <w:jc w:val="left"/>
      </w:pPr>
      <w:r>
        <w:rPr>
          <w:rFonts w:ascii="Calibri" w:eastAsia="Calibri" w:hAnsi="Calibri" w:cs="Calibri"/>
          <w:sz w:val="22"/>
        </w:rPr>
        <w:tab/>
      </w:r>
      <w:r>
        <w:rPr>
          <w:i/>
          <w:sz w:val="18"/>
        </w:rPr>
        <w:t xml:space="preserve">Disposiciones transitorias . . . . . . . . . . . . . . . . . . . . . . . . . . . . . . . . . . . . . . . . . . . . . . . . . . . . . .  </w:t>
      </w:r>
      <w:r>
        <w:rPr>
          <w:i/>
          <w:sz w:val="18"/>
        </w:rPr>
        <w:tab/>
      </w:r>
      <w:r>
        <w:rPr>
          <w:sz w:val="17"/>
        </w:rPr>
        <w:t xml:space="preserve">52 </w:t>
      </w:r>
    </w:p>
    <w:p w:rsidR="00993700" w:rsidRDefault="00C3523B">
      <w:pPr>
        <w:tabs>
          <w:tab w:val="center" w:pos="5234"/>
          <w:tab w:val="right" w:pos="9734"/>
        </w:tabs>
        <w:spacing w:after="385" w:line="259" w:lineRule="auto"/>
        <w:ind w:right="-15" w:firstLine="0"/>
        <w:jc w:val="left"/>
      </w:pPr>
      <w:r>
        <w:rPr>
          <w:rFonts w:ascii="Calibri" w:eastAsia="Calibri" w:hAnsi="Calibri" w:cs="Calibri"/>
          <w:sz w:val="22"/>
        </w:rPr>
        <w:tab/>
      </w:r>
      <w:r>
        <w:rPr>
          <w:sz w:val="17"/>
        </w:rPr>
        <w:t xml:space="preserve">Disposición transitoria </w:t>
      </w:r>
      <w:r>
        <w:rPr>
          <w:sz w:val="17"/>
        </w:rPr>
        <w:t xml:space="preserve">primera. Adaptación de los planes estratégicos. . . . . . . . . . . . . . . . . . . . . . .   </w:t>
      </w:r>
      <w:r>
        <w:rPr>
          <w:sz w:val="17"/>
        </w:rPr>
        <w:tab/>
        <w:t xml:space="preserve">52 </w:t>
      </w:r>
    </w:p>
    <w:p w:rsidR="00993700" w:rsidRDefault="00C3523B">
      <w:pPr>
        <w:spacing w:after="298" w:line="344" w:lineRule="auto"/>
        <w:ind w:left="1308" w:right="0" w:hanging="196"/>
      </w:pPr>
      <w:r>
        <w:rPr>
          <w:sz w:val="17"/>
        </w:rPr>
        <w:t xml:space="preserve">Disposición transitoria segunda. Exoneración de presentación de certificación para acreditación de las </w:t>
      </w:r>
      <w:r>
        <w:rPr>
          <w:sz w:val="32"/>
        </w:rPr>
        <w:t xml:space="preserve"> </w:t>
      </w:r>
      <w:r>
        <w:rPr>
          <w:sz w:val="17"/>
        </w:rPr>
        <w:t>obligaciones tributarias y con la Seguridad Social. .</w:t>
      </w:r>
      <w:r>
        <w:rPr>
          <w:sz w:val="17"/>
        </w:rPr>
        <w:t xml:space="preserve"> . . . . . . . . . . . . . . . . . . . . . . . . . . . . . . . .   52 </w:t>
      </w:r>
    </w:p>
    <w:p w:rsidR="00993700" w:rsidRDefault="00C3523B">
      <w:pPr>
        <w:spacing w:after="314" w:line="343" w:lineRule="auto"/>
        <w:ind w:left="1308" w:right="0" w:hanging="196"/>
      </w:pPr>
      <w:r>
        <w:rPr>
          <w:sz w:val="17"/>
        </w:rPr>
        <w:t xml:space="preserve">Disposición transitoria tercera. Aplicación del régimen de la base de datos nacional de subvenciones </w:t>
      </w:r>
      <w:r>
        <w:rPr>
          <w:sz w:val="32"/>
        </w:rPr>
        <w:t xml:space="preserve"> </w:t>
      </w:r>
      <w:r>
        <w:rPr>
          <w:sz w:val="17"/>
        </w:rPr>
        <w:t>en el ámbito de la Administración del Estado. . . . . . . . . . . . . . . . . . . .</w:t>
      </w:r>
      <w:r>
        <w:rPr>
          <w:sz w:val="17"/>
        </w:rPr>
        <w:t xml:space="preserve"> . . . . . . . . . . . . . . . . .   53 </w:t>
      </w:r>
    </w:p>
    <w:p w:rsidR="00993700" w:rsidRDefault="00C3523B">
      <w:pPr>
        <w:spacing w:after="342" w:line="325" w:lineRule="auto"/>
        <w:ind w:left="1308" w:right="0" w:hanging="196"/>
      </w:pPr>
      <w:r>
        <w:rPr>
          <w:sz w:val="17"/>
        </w:rPr>
        <w:t xml:space="preserve">Disposición transitoria cuarta. Aplicación del régimen de la base de datos nacional de subvenciones en </w:t>
      </w:r>
      <w:r>
        <w:rPr>
          <w:sz w:val="32"/>
        </w:rPr>
        <w:t xml:space="preserve"> </w:t>
      </w:r>
      <w:r>
        <w:rPr>
          <w:sz w:val="17"/>
        </w:rPr>
        <w:t xml:space="preserve">el ámbito de las Comunidades Autónomas.. . . . . . . . . . . . . . . . . . . . . . . . . . . . . . . . . . . . </w:t>
      </w:r>
      <w:r>
        <w:rPr>
          <w:sz w:val="17"/>
        </w:rPr>
        <w:t xml:space="preserve">. .   53 </w:t>
      </w:r>
    </w:p>
    <w:p w:rsidR="00993700" w:rsidRDefault="00C3523B">
      <w:pPr>
        <w:spacing w:after="149" w:line="344" w:lineRule="auto"/>
        <w:ind w:left="1308" w:right="0" w:hanging="196"/>
      </w:pPr>
      <w:r>
        <w:rPr>
          <w:sz w:val="17"/>
        </w:rPr>
        <w:t xml:space="preserve">Disposición transitoria quinta. Aplicación del régimen de la base de datos nacional de subvenciones en </w:t>
      </w:r>
      <w:r>
        <w:rPr>
          <w:sz w:val="32"/>
        </w:rPr>
        <w:t xml:space="preserve"> </w:t>
      </w:r>
      <w:r>
        <w:rPr>
          <w:sz w:val="17"/>
        </w:rPr>
        <w:t xml:space="preserve">el ámbito de las Entidades Locales.. . . . . . . . . . . . . . . . . . . . . . . . . . . . . . . . . . . . . . . . . . .   53 </w:t>
      </w:r>
    </w:p>
    <w:p w:rsidR="00993700" w:rsidRDefault="00C3523B">
      <w:pPr>
        <w:tabs>
          <w:tab w:val="center" w:pos="4996"/>
          <w:tab w:val="right" w:pos="9734"/>
        </w:tabs>
        <w:spacing w:after="283" w:line="259" w:lineRule="auto"/>
        <w:ind w:right="-15" w:firstLine="0"/>
        <w:jc w:val="left"/>
      </w:pPr>
      <w:r>
        <w:rPr>
          <w:rFonts w:ascii="Calibri" w:eastAsia="Calibri" w:hAnsi="Calibri" w:cs="Calibri"/>
          <w:sz w:val="22"/>
        </w:rPr>
        <w:tab/>
      </w:r>
      <w:r>
        <w:rPr>
          <w:i/>
          <w:sz w:val="18"/>
        </w:rPr>
        <w:t xml:space="preserve">Disposiciones </w:t>
      </w:r>
      <w:r>
        <w:rPr>
          <w:i/>
          <w:sz w:val="18"/>
        </w:rPr>
        <w:t xml:space="preserve">finales . . . . . . . . . . . . . . . . . . . . . . . . . . . . . . . . . . . . . . . . . . . . . . . . . . . . . . . . .  </w:t>
      </w:r>
      <w:r>
        <w:rPr>
          <w:i/>
          <w:sz w:val="18"/>
        </w:rPr>
        <w:tab/>
      </w:r>
      <w:r>
        <w:rPr>
          <w:sz w:val="17"/>
        </w:rPr>
        <w:t xml:space="preserve">54 </w:t>
      </w:r>
    </w:p>
    <w:p w:rsidR="00993700" w:rsidRDefault="00C3523B">
      <w:pPr>
        <w:tabs>
          <w:tab w:val="center" w:pos="5234"/>
          <w:tab w:val="right" w:pos="9734"/>
        </w:tabs>
        <w:spacing w:after="236" w:line="259" w:lineRule="auto"/>
        <w:ind w:right="-15" w:firstLine="0"/>
        <w:jc w:val="left"/>
      </w:pPr>
      <w:r>
        <w:rPr>
          <w:rFonts w:ascii="Calibri" w:eastAsia="Calibri" w:hAnsi="Calibri" w:cs="Calibri"/>
          <w:sz w:val="22"/>
        </w:rPr>
        <w:tab/>
      </w:r>
      <w:r>
        <w:rPr>
          <w:sz w:val="17"/>
        </w:rPr>
        <w:t xml:space="preserve">Disposición final primera. Normas de carácter básico y no básico. . . . . . . . . . . . . . . . . . . . . . . . . .   </w:t>
      </w:r>
      <w:r>
        <w:rPr>
          <w:sz w:val="17"/>
        </w:rPr>
        <w:tab/>
        <w:t xml:space="preserve">54 </w:t>
      </w:r>
    </w:p>
    <w:p w:rsidR="00993700" w:rsidRDefault="00C3523B">
      <w:pPr>
        <w:tabs>
          <w:tab w:val="center" w:pos="5227"/>
          <w:tab w:val="right" w:pos="9734"/>
        </w:tabs>
        <w:spacing w:after="236" w:line="259" w:lineRule="auto"/>
        <w:ind w:right="-15" w:firstLine="0"/>
        <w:jc w:val="left"/>
      </w:pPr>
      <w:r>
        <w:rPr>
          <w:rFonts w:ascii="Calibri" w:eastAsia="Calibri" w:hAnsi="Calibri" w:cs="Calibri"/>
          <w:sz w:val="22"/>
        </w:rPr>
        <w:tab/>
      </w:r>
      <w:r>
        <w:rPr>
          <w:sz w:val="17"/>
        </w:rPr>
        <w:t xml:space="preserve">Disposición final segunda. Desarrollo normativo. . . . . . . . . . . . . . . . . . . . . . . . . . . . . . . . . . . . .   </w:t>
      </w:r>
      <w:r>
        <w:rPr>
          <w:sz w:val="17"/>
        </w:rPr>
        <w:tab/>
        <w:t xml:space="preserve">55 </w:t>
      </w:r>
      <w:r>
        <w:br w:type="page"/>
      </w:r>
    </w:p>
    <w:p w:rsidR="00993700" w:rsidRDefault="00C3523B">
      <w:pPr>
        <w:spacing w:after="5" w:line="259" w:lineRule="auto"/>
        <w:ind w:right="471" w:firstLine="0"/>
        <w:jc w:val="center"/>
      </w:pPr>
      <w:r>
        <w:rPr>
          <w:color w:val="004479"/>
          <w:sz w:val="29"/>
        </w:rPr>
        <w:t>TEXTO CONSOLIDADO</w:t>
      </w:r>
      <w:r>
        <w:rPr>
          <w:sz w:val="29"/>
        </w:rPr>
        <w:t xml:space="preserve"> </w:t>
      </w:r>
    </w:p>
    <w:p w:rsidR="00993700" w:rsidRDefault="00C3523B">
      <w:pPr>
        <w:spacing w:after="66" w:line="259" w:lineRule="auto"/>
        <w:ind w:left="1983" w:right="0" w:firstLine="0"/>
        <w:jc w:val="left"/>
      </w:pPr>
      <w:r>
        <w:rPr>
          <w:color w:val="004479"/>
          <w:sz w:val="29"/>
        </w:rPr>
        <w:t>Última modificación: 30 de marzo de 2019</w:t>
      </w:r>
      <w:r>
        <w:rPr>
          <w:sz w:val="29"/>
        </w:rPr>
        <w:t xml:space="preserve"> </w:t>
      </w:r>
    </w:p>
    <w:p w:rsidR="00993700" w:rsidRDefault="00C3523B">
      <w:pPr>
        <w:spacing w:after="0" w:line="259" w:lineRule="auto"/>
        <w:ind w:right="0" w:firstLine="0"/>
        <w:jc w:val="left"/>
      </w:pPr>
      <w:r>
        <w:rPr>
          <w:sz w:val="38"/>
        </w:rPr>
        <w:t xml:space="preserve"> </w:t>
      </w:r>
    </w:p>
    <w:p w:rsidR="00993700" w:rsidRDefault="00C3523B">
      <w:pPr>
        <w:spacing w:after="0" w:line="259" w:lineRule="auto"/>
        <w:ind w:right="0" w:firstLine="0"/>
        <w:jc w:val="left"/>
      </w:pPr>
      <w:r>
        <w:rPr>
          <w:sz w:val="38"/>
        </w:rPr>
        <w:t xml:space="preserve"> </w:t>
      </w:r>
    </w:p>
    <w:p w:rsidR="00993700" w:rsidRDefault="00C3523B">
      <w:pPr>
        <w:spacing w:after="118" w:line="259" w:lineRule="auto"/>
        <w:ind w:left="10" w:hanging="10"/>
        <w:jc w:val="center"/>
      </w:pPr>
      <w:r>
        <w:t xml:space="preserve">I </w:t>
      </w:r>
    </w:p>
    <w:p w:rsidR="00993700" w:rsidRDefault="00C3523B">
      <w:pPr>
        <w:spacing w:after="50"/>
        <w:ind w:left="466" w:right="957"/>
      </w:pPr>
      <w:r>
        <w:t xml:space="preserve">El apartado 1 de la disposición final tercera de la Ley 38/2003, de 17 de noviembre, General de Subvenciones, habilita al Gobierno a aprobar un reglamento general para la aplicación de esta Ley, que venga a integrar las previsiones contenidas en la misma. </w:t>
      </w:r>
      <w:r>
        <w:t>Con independencia de la necesidad de dar cumplimiento al mandato previsto en esa disposición, existen además razones de orden práctico que aconsejan aprobar un reglamento de desarrollo, fundamentalmente en aquellas materias en las que es posible avanzar so</w:t>
      </w:r>
      <w:r>
        <w:t xml:space="preserve">luciones generales que permitan una gestión más eficaz de las subvenciones, correspondiendo a esta norma dotarlas de contenido y utilidad efectiva. Por último, no debe omitirse que el reglamento está llamado a convertirse en la norma general de aplicación </w:t>
      </w:r>
      <w:r>
        <w:t xml:space="preserve">y ejecución de la Ley, por lo que va a reducir la incertidumbre sobre las normas preexistentes de rango normativo idéntico, que regulaban la actividad de fomento de las Administraciones públicas. </w:t>
      </w:r>
    </w:p>
    <w:p w:rsidR="00993700" w:rsidRDefault="00C3523B">
      <w:pPr>
        <w:spacing w:after="0" w:line="259" w:lineRule="auto"/>
        <w:ind w:right="0" w:firstLine="0"/>
        <w:jc w:val="left"/>
      </w:pPr>
      <w:r>
        <w:rPr>
          <w:sz w:val="26"/>
        </w:rPr>
        <w:t xml:space="preserve"> </w:t>
      </w:r>
    </w:p>
    <w:p w:rsidR="00993700" w:rsidRDefault="00C3523B">
      <w:pPr>
        <w:pStyle w:val="Heading1"/>
        <w:ind w:right="472"/>
      </w:pPr>
      <w:r>
        <w:t xml:space="preserve">II </w:t>
      </w:r>
    </w:p>
    <w:p w:rsidR="00993700" w:rsidRDefault="00C3523B">
      <w:pPr>
        <w:ind w:left="466" w:right="957"/>
      </w:pPr>
      <w:r>
        <w:t xml:space="preserve">Por lo que se refiere a la estructura del reglamento </w:t>
      </w:r>
      <w:r>
        <w:t>sigue la misma disposición sistemática y ordenación de materias de la Ley, incluyendo tanto aquellos extremos susceptibles de desarrollo porque imperativamente así venía impuesto por la misma, como aquellos otros que, sin previsión de desarrollo específica</w:t>
      </w:r>
      <w:r>
        <w:t xml:space="preserve">, se ha considerado oportuno desarrollar, toda vez que abren oportunidades y ventajas para la gestión general de las subvenciones que han de ser reguladas de manera genérica en esta norma. </w:t>
      </w:r>
    </w:p>
    <w:p w:rsidR="00993700" w:rsidRDefault="00C3523B">
      <w:pPr>
        <w:spacing w:after="49"/>
        <w:ind w:left="466" w:right="957"/>
      </w:pPr>
      <w:r>
        <w:t>El reglamento, en cambio, no aborda aquellos desarrollos reglament</w:t>
      </w:r>
      <w:r>
        <w:t xml:space="preserve">arios que, por razón de su especificidad, requieren una regulación singular, tales como la cooperación internacional o las subvenciones concedidas por entidades locales. Asimismo, esta norma tampoco comprende el desarrollo general del título III de la Ley </w:t>
      </w:r>
      <w:r>
        <w:t xml:space="preserve">General de Subvenciones, dedicado al control financiero de subvenciones, por cuanto, en puridad, se ha considerado conveniente que su regulación se aborde, en su integridad, en la regulación que sobre el ejercicio del control corresponde a la Intervención </w:t>
      </w:r>
      <w:r>
        <w:t xml:space="preserve">General de la Administración del Estado, y a la que ha de procederse en aplicación de la disposición final cuarta de la Ley 47/2003, de 26 de noviembre, General Presupuestaria. </w:t>
      </w:r>
    </w:p>
    <w:p w:rsidR="00993700" w:rsidRDefault="00C3523B">
      <w:pPr>
        <w:spacing w:after="0" w:line="259" w:lineRule="auto"/>
        <w:ind w:right="0" w:firstLine="0"/>
        <w:jc w:val="left"/>
      </w:pPr>
      <w:r>
        <w:rPr>
          <w:sz w:val="26"/>
        </w:rPr>
        <w:t xml:space="preserve"> </w:t>
      </w:r>
    </w:p>
    <w:p w:rsidR="00993700" w:rsidRDefault="00C3523B">
      <w:pPr>
        <w:pStyle w:val="Heading1"/>
      </w:pPr>
      <w:r>
        <w:t xml:space="preserve">III </w:t>
      </w:r>
    </w:p>
    <w:p w:rsidR="00993700" w:rsidRDefault="00C3523B">
      <w:pPr>
        <w:ind w:left="466" w:right="957"/>
      </w:pPr>
      <w:r>
        <w:t xml:space="preserve">Desde el punto de vista de su contenido, el título preliminar del reglamento aborda la regulación de las disposiciones comunes de la Ley 38/2003, de 17 de noviembre, General de Subvenciones. </w:t>
      </w:r>
    </w:p>
    <w:p w:rsidR="00993700" w:rsidRDefault="00C3523B">
      <w:pPr>
        <w:ind w:left="466" w:right="957"/>
      </w:pPr>
      <w:r>
        <w:t>De este modo, el capítulo I del título preliminar perfila el alc</w:t>
      </w:r>
      <w:r>
        <w:t>ance objetivo y subjetivo de la ley, procurando determinar aquellos negocios jurídicos que por razón de los sujetos o por razón del objeto no se hallan comprendidos en el ámbito de aplicación de este conjunto normativo. Especialmente importante resulta det</w:t>
      </w:r>
      <w:r>
        <w:t>erminar aquellos negocios jurídicos que tienen por objeto la financiación territorial, y que por consiguiente no tienen la condición de subvención. Así, el reglamento, de acuerdo con el concepto legal de subvención, excluye del ámbito de aplicación de este</w:t>
      </w:r>
      <w:r>
        <w:t xml:space="preserve"> marco normativo las transferencias derivadas de convenios y conciertos entre Administraciones públicas, así como las subvenciones gestionadas y otros convenios cuando éstas ostenten competencias públicas compartidas de ejecución. </w:t>
      </w:r>
    </w:p>
    <w:p w:rsidR="00993700" w:rsidRDefault="00C3523B">
      <w:pPr>
        <w:ind w:left="466" w:right="957"/>
      </w:pPr>
      <w:r>
        <w:t xml:space="preserve">Asimismo, el capítulo I </w:t>
      </w:r>
      <w:r>
        <w:t>del título preliminar regula el régimen jurídico de las subvenciones y entregas dinerarias sin contraprestación de determinadas entidades públicas. En primer término, prevé que para las entregas dinerarias sin contraprestación llevadas a cabo por fundacion</w:t>
      </w:r>
      <w:r>
        <w:t>es del sector público y entes dependientes de la Administración General del Estado que se rijan por derecho privado, cuando no se realicen en el ejercicio de potestades administrativas, se ajustarán a un procedimiento elaborado por la entidad que garantiza</w:t>
      </w:r>
      <w:r>
        <w:t xml:space="preserve">rá la objetividad y transparencia del proceso. En segundo lugar, el reglamento regula los diferentes supuestos de régimen aplicable a los consorcios, en función del sistema de fuentes del derecho aplicable a las Administraciones partícipes, y concluye con </w:t>
      </w:r>
      <w:r>
        <w:t xml:space="preserve">una referencia aclaratoria al régimen jurídico de las subvenciones financiadas con cargo a fondos de la Unión Europea, que completa la previsión contenida en el artículo 6 de la Ley 38/2003, de 17 de noviembre, General de Subvenciones. </w:t>
      </w:r>
    </w:p>
    <w:p w:rsidR="00993700" w:rsidRDefault="00C3523B">
      <w:pPr>
        <w:ind w:left="466" w:right="957"/>
      </w:pPr>
      <w:r>
        <w:t>Como novedad organi</w:t>
      </w:r>
      <w:r>
        <w:t>zativa del reglamento, y en orden a procurar herramientas que reduzcan las incertidumbres propias de la aplicación de un escenario normativo tan profuso y disperso como es el relativo a las subvenciones, se crea en el capítulo II del título preliminar la J</w:t>
      </w:r>
      <w:r>
        <w:t>unta Consultiva de Subvenciones, como órgano consultivo en materia de subvenciones de los órganos y entidades del sector público estatal, y potencialmente de los órganos de la Administración de las comunidades autónomas y de las corporaciones locales. La d</w:t>
      </w:r>
      <w:r>
        <w:t>iversidad normativa y las diferencias interpretativas no sólo entre los órganos de la Administración pública y los beneficiarios, sino también entre órganos de una misma Administración pública, demandaban unificación de criterios, a través de la vía de cre</w:t>
      </w:r>
      <w:r>
        <w:t xml:space="preserve">ar un cuerpo de doctrina estable por un órgano especializado. </w:t>
      </w:r>
    </w:p>
    <w:p w:rsidR="00993700" w:rsidRDefault="00C3523B">
      <w:pPr>
        <w:ind w:left="466" w:right="957"/>
      </w:pPr>
      <w:r>
        <w:t>La sección 1.ª del capítulo III del título preliminar del reglamento está dedicada a los planes estratégicos de subvenciones que se conciben como un instrumento necesario para conectar la polít</w:t>
      </w:r>
      <w:r>
        <w:t>ica de asignación presupuestaria a los rendimientos y objetivos alcanzados en cada política pública gestionada a través de subvenciones. En cambio, y con el fin de no introducir rigideces innecesarias en el proceso de planificación estratégica, se admite e</w:t>
      </w:r>
      <w:r>
        <w:t>n el reglamento la posibilidad de reducir el contenido del plan para determinadas subvenciones. Los planes estratégicos tienen mero carácter programático, constituyéndose, en esencia, en un instrumento fundamental para orientar los procesos de distribución</w:t>
      </w:r>
      <w:r>
        <w:t xml:space="preserve"> de recursos en función del índice de logro de fines de las políticas públicas. En definitiva, el reglamento aborda la regulación de los planes estratégicos de subvenciones con rigor pero con la suficiente flexibilidad como para que los órganos de las Admi</w:t>
      </w:r>
      <w:r>
        <w:t xml:space="preserve">nistraciones públicas asuman el valor que, en términos de eficacia, eficiencia y transparencia, supone su adecuada aprobación y seguimiento. </w:t>
      </w:r>
    </w:p>
    <w:p w:rsidR="00993700" w:rsidRDefault="00C3523B">
      <w:pPr>
        <w:ind w:left="466" w:right="957"/>
      </w:pPr>
      <w:r>
        <w:t xml:space="preserve">Mientras la sección 2.ª del capítulo III contempla los efectos de la comunicación a la Unión Europea de proyectos </w:t>
      </w:r>
      <w:r>
        <w:t>de establecimiento, concesión o modificación de una subvención y prevé la extensión de las delegaciones y desconcentraciones de competencias, la sección 3.ª regula disposiciones relativas a los beneficiarios y, fundamentalmente, las reglas relativas al cum</w:t>
      </w:r>
      <w:r>
        <w:t>plimiento y acreditación de determinadas obligaciones. El objetivo cardinal que persigue esta regulación no es otro que reducir las exigencias de acreditación de requisitos allí donde sean innecesarias y supongan una carga formal prescindible para los bene</w:t>
      </w:r>
      <w:r>
        <w:t xml:space="preserve">ficiarios y entidades colaboradoras. Con carácter general, se determinan expresamente los requisitos para considerar a un beneficiario o entidad colaboradora al corriente de las obligaciones tributarias y con la Seguridad Social. Asimismo, la acreditación </w:t>
      </w:r>
      <w:r>
        <w:t>del cumplimiento de la situación de estar al corriente de obligaciones por reintegro se practicará a través de una declaración responsable, declaración que también sustituirá a las certificaciones del cumplimiento de las obligaciones tributarias y con la S</w:t>
      </w:r>
      <w:r>
        <w:t>eguridad Social en los supuestos, entre otros, de becas para la formación reglada y profesional, las becas a investigadores, subvenciones por importe inferior a 3.000 euros y aquellas otras que determine el Ministerio de Economía y Hacienda o el órgano com</w:t>
      </w:r>
      <w:r>
        <w:t>petente de la comunidad autónoma o entidad local, en circunstancias debidamente justificadas, así como las subvenciones otorgadas a las Administraciones públicas y a los organismos y entidades dependientes de aquéllas, y a determinadas subvenciones percibi</w:t>
      </w:r>
      <w:r>
        <w:t xml:space="preserve">das por entidades sin fines lucrativos. </w:t>
      </w:r>
    </w:p>
    <w:p w:rsidR="00993700" w:rsidRDefault="00C3523B">
      <w:pPr>
        <w:ind w:left="466" w:right="957"/>
      </w:pPr>
      <w:r>
        <w:t>Las secciones 4.ª y 5.ª del capítulo III del título preliminar regulan aspectos relativos a la publicidad y a la financiación de actividades, mientras que la sección 6.ª está dedicada a la regulación de la base de d</w:t>
      </w:r>
      <w:r>
        <w:t>atos nacional de subvenciones. El artículo 20 de la Ley 38/2003, de 17 de noviembre, General de Subvenciones, impone a los sujetos contemplados en el artículo 3 de la referida norma el deber de facilitar a la Intervención General de la Administración del E</w:t>
      </w:r>
      <w:r>
        <w:t>stado, a efectos meramente estadísticos e informativos y en aplicación del artículo 4.1.c) de la Ley 30/1992, de 26 de noviembre, de Régimen Jurídico de las Administraciones Públicas y del Procedimiento Administrativo Común, información sobre las subvencio</w:t>
      </w:r>
      <w:r>
        <w:t>nes por ellos gestionadas, al objeto de formar una base de datos nacional, para dar cumplimiento a la exigencia de la Unión Europea, mejorar la eficacia, controlar la acumulación y concurrencia de subvenciones y facilitar la planificación, seguimiento y ac</w:t>
      </w:r>
      <w:r>
        <w:t xml:space="preserve">tuaciones de control. </w:t>
      </w:r>
    </w:p>
    <w:p w:rsidR="00993700" w:rsidRDefault="00C3523B">
      <w:pPr>
        <w:ind w:left="466" w:right="957"/>
      </w:pPr>
      <w:r>
        <w:t>Con anterioridad a esta disposición legal, el artículo 46 del Real Decreto 2188/1995, de 28 de diciembre, de acuerdo con la redacción dada por el Real Decreto 339/1998, de 6 de marzo, introducía por primera vez en nuestro ordenamient</w:t>
      </w:r>
      <w:r>
        <w:t>o jurídico la creación de una base de datos de alcance nacional sobre la gestión de las subvenciones, que tenía por objeto implantar un sistema integrado de información destinado a mejorar la eficiencia de la actividad de fomento. Así, mediante la centrali</w:t>
      </w:r>
      <w:r>
        <w:t>zación de esta información en una base de datos, las Administraciones públicas se dotaban de un instrumento operativo por el que se simplificaba el control de la concurrencia de aportaciones públicas para una misma actividad, se facilitaba la función de ve</w:t>
      </w:r>
      <w:r>
        <w:t>rificación de las condiciones jurídicas para obtener la condición de beneficiario y se permitía optimizar las actividades de planificación, seguimiento y control de las subvenciones. En desarrollo de la potestad de autoorganización de las comunidades autón</w:t>
      </w:r>
      <w:r>
        <w:t xml:space="preserve">omas, existen también experiencias internas sobre configuración de sistemas de información de la acción de fomento de los órganos y entidades integradas en aquéllas. </w:t>
      </w:r>
    </w:p>
    <w:p w:rsidR="00993700" w:rsidRDefault="00C3523B">
      <w:pPr>
        <w:ind w:left="466" w:right="957"/>
      </w:pPr>
      <w:r>
        <w:t>Paralelamente, para que el control administrativo de subvenciones en el ámbito de la Unió</w:t>
      </w:r>
      <w:r>
        <w:t>n Europea opere de manera eficaz y suficiente, la Comisión aboga por la necesidad de que los Estados miembros arbitren medidas y procedimientos administrativos que, de acuerdo con las peculiaridades de su organización territorial interna, permitan responde</w:t>
      </w:r>
      <w:r>
        <w:t xml:space="preserve">r adecuadamente a las demandas de una gestión de subvenciones ajustada a la legalidad y a la eficacia. </w:t>
      </w:r>
    </w:p>
    <w:p w:rsidR="00993700" w:rsidRDefault="00C3523B">
      <w:pPr>
        <w:ind w:left="466" w:right="957"/>
      </w:pPr>
      <w:r>
        <w:t>Para dar cumplimiento a las exigencias de disponibilidad y acceso a la información sobre la actividad de fomento de las Administraciones públicas, el pr</w:t>
      </w:r>
      <w:r>
        <w:t xml:space="preserve">esente reglamento regula el alcance objetivo y subjetivo del deber de suministro de información, los procedimientos de aportación, la administración y el régimen de accesos a la base de datos y las responsabilidades de los que incumplan los deberes que se </w:t>
      </w:r>
      <w:r>
        <w:t xml:space="preserve">establecen. </w:t>
      </w:r>
    </w:p>
    <w:p w:rsidR="00993700" w:rsidRDefault="00C3523B">
      <w:pPr>
        <w:spacing w:after="34"/>
        <w:ind w:left="466" w:right="957"/>
      </w:pPr>
      <w:r>
        <w:t>Por último, el título preliminar se cierra con la sección 7.ª del capítulo III en la que se regula el régimen de garantías, en el que se aspira a establecer un marco jurídico común tanto de las garantías en procedimientos de selección de entid</w:t>
      </w:r>
      <w:r>
        <w:t>ades colaboradoras, como en pagos anticipados y abonos a cuenta, y por compromisos asumidos por beneficiarios y entidades colaboradoras, todo ello con el propósito de facilitar soluciones uniformes y válidas, que, en todo caso, deberán concretarse en el pr</w:t>
      </w:r>
      <w:r>
        <w:t xml:space="preserve">oceso de aprobación de las diferentes bases reguladoras de las subvenciones. </w:t>
      </w:r>
    </w:p>
    <w:p w:rsidR="00993700" w:rsidRDefault="00C3523B">
      <w:pPr>
        <w:spacing w:after="0" w:line="259" w:lineRule="auto"/>
        <w:ind w:right="0" w:firstLine="0"/>
        <w:jc w:val="left"/>
      </w:pPr>
      <w:r>
        <w:rPr>
          <w:sz w:val="26"/>
        </w:rPr>
        <w:t xml:space="preserve"> </w:t>
      </w:r>
    </w:p>
    <w:p w:rsidR="00993700" w:rsidRDefault="00C3523B">
      <w:pPr>
        <w:pStyle w:val="Heading1"/>
        <w:ind w:right="486"/>
      </w:pPr>
      <w:r>
        <w:t xml:space="preserve">IV </w:t>
      </w:r>
    </w:p>
    <w:p w:rsidR="00993700" w:rsidRDefault="00C3523B">
      <w:pPr>
        <w:ind w:left="466" w:right="957"/>
      </w:pPr>
      <w:r>
        <w:t>La fase de concesión de subvenciones constituye un momento trascendental entre el conjunto de procedimientos vinculados al «iter» de la subvención, habida cuenta que una ge</w:t>
      </w:r>
      <w:r>
        <w:t>stión ágil y eficaz redunda en mayores niveles de ejecución presupuestaria y, por consiguiente, en la obtención de mayores ventajas económicas y sociales. En atención a este objetivo propio de una Administración moderna, dinámica y eficaz, el reglamento ab</w:t>
      </w:r>
      <w:r>
        <w:t>orda en el título I el procedimiento de concesión, dedicando el capítulo I a tres disposiciones generales que tienen relevancia directa sobre este momento de la vida de la subvención: por un lado, se prevé que las bases reguladoras puedan exceptuar motivad</w:t>
      </w:r>
      <w:r>
        <w:t xml:space="preserve">amente la prelación de solicitudes, cuando el crédito consignado en la convocatoria sea suficiente; de otra parte, se regula expresamente el sistema de tramitación anticipada que permite avanzar la tramitación de la convocatoria en el ejercicio precedente </w:t>
      </w:r>
      <w:r>
        <w:t>al de la resolución y, de este modo, anticipar la gestión de procedimientos de concurrencia competitiva en el tiempo, lo que permite administrar óptimamente el tiempo y los recursos administrativos; y, por último, se regula el régimen de las subvenciones p</w:t>
      </w:r>
      <w:r>
        <w:t xml:space="preserve">lurianuales, reconociendo la posibilidad de reajustar anualidades en aquellos supuestos de modificación de la ejecución de la actividad subvencionada. </w:t>
      </w:r>
    </w:p>
    <w:p w:rsidR="00993700" w:rsidRDefault="00C3523B">
      <w:pPr>
        <w:ind w:left="466" w:right="957"/>
      </w:pPr>
      <w:r>
        <w:t>En el capítulo II se regula, entre otros extremos, aquellos supuestos en los cuales, excepcionalmente, l</w:t>
      </w:r>
      <w:r>
        <w:t>a convocatoria pueda prever, además de la cuantía total máxima dentro de los créditos disponibles, una cuantía adicional cuya aplicación a la concesión de subvenciones no requerirá de una nueva convocatoria, siempre que se haya generado con carácter previo</w:t>
      </w:r>
      <w:r>
        <w:t xml:space="preserve"> a la concesión de las subvenciones. Adicionalmente, se establece un régimen de convocatoria abierta en procedimientos de concesión en régimen de concurrencia competitiva, por medio del cual a través de un acto de convocatoria se pueden acordar varios proc</w:t>
      </w:r>
      <w:r>
        <w:t xml:space="preserve">edimientos selectivos a lo largo de un ejercicio presupuestario, permitiendo, de esta manera, mantener abierta la concurrencia durante todo el período. </w:t>
      </w:r>
    </w:p>
    <w:p w:rsidR="00993700" w:rsidRDefault="00C3523B">
      <w:pPr>
        <w:spacing w:after="34"/>
        <w:ind w:left="466" w:right="957"/>
      </w:pPr>
      <w:r>
        <w:t xml:space="preserve">Por último, en el capítulo III se regula el procedimiento de concesión directa de subvenciones, basado </w:t>
      </w:r>
      <w:r>
        <w:t>en la necesidad de introducir la necesaria flexibilidad a este método de concesión, dentro de los límites impuestos en la ley, y con las salvaguardas necesarias para identificar los objetivos de la subvención y asegurar de este modo un seguimiento eficaz d</w:t>
      </w:r>
      <w:r>
        <w:t xml:space="preserve">e sus resultados. </w:t>
      </w:r>
    </w:p>
    <w:p w:rsidR="00993700" w:rsidRDefault="00C3523B">
      <w:pPr>
        <w:spacing w:after="0" w:line="259" w:lineRule="auto"/>
        <w:ind w:right="0" w:firstLine="0"/>
        <w:jc w:val="left"/>
      </w:pPr>
      <w:r>
        <w:rPr>
          <w:sz w:val="26"/>
        </w:rPr>
        <w:t xml:space="preserve"> </w:t>
      </w:r>
    </w:p>
    <w:p w:rsidR="00993700" w:rsidRDefault="00C3523B">
      <w:pPr>
        <w:spacing w:after="118" w:line="259" w:lineRule="auto"/>
        <w:ind w:left="10" w:right="501" w:hanging="10"/>
        <w:jc w:val="center"/>
      </w:pPr>
      <w:r>
        <w:t xml:space="preserve">V </w:t>
      </w:r>
    </w:p>
    <w:p w:rsidR="00993700" w:rsidRDefault="00C3523B">
      <w:pPr>
        <w:ind w:left="466" w:right="957"/>
      </w:pPr>
      <w:r>
        <w:t>El título II que comienza en su capítulo I con un desarrollo reglamentario de la regla de la subcontratación del artículo 29 de la Ley 38/2003, de 17 de noviembre, General de Subvenciones, dedica el capítulo II a incorporar diversas</w:t>
      </w:r>
      <w:r>
        <w:t xml:space="preserve"> modalidades de justificación de las subvenciones, basados en la necesidad de adecuar y modernizar las técnicas de gestión dentro de un contexto de una Administración que demanda soluciones eficientes y de calidad. Por ello, como primer objetivo, el reglam</w:t>
      </w:r>
      <w:r>
        <w:t>ento persigue reducir las cargas innecesarias sobre los beneficiarios, sin merma alguna de la debida garantía para los intereses generales y para el control administrativo de la actividad subvencionada. De este modo, el reglamento contempla hasta seis form</w:t>
      </w:r>
      <w:r>
        <w:t>as diferentes de justificación: cuenta justificativa con aportación de justificantes de gasto, cuenta justificativa con aportación de informe de auditor, cuenta justificativa sin aportación de facturas u otros documentos de valor probatorio equivalente, ju</w:t>
      </w:r>
      <w:r>
        <w:t xml:space="preserve">stificación a través de módulos, justif icación a través de estados contables y justificación telemática de subvenciones. </w:t>
      </w:r>
    </w:p>
    <w:p w:rsidR="00993700" w:rsidRDefault="00C3523B">
      <w:pPr>
        <w:ind w:left="466" w:right="957"/>
      </w:pPr>
      <w:r>
        <w:t xml:space="preserve">En cuanto a la cuenta justificativa con aportación de informe de auditor, cuando las bases reguladoras lo establezcan, se presentará </w:t>
      </w:r>
      <w:r>
        <w:t xml:space="preserve">una cuenta justificativa reducida si se acompaña informe de auditor de cuentas sobre la justificación de la subvención del beneficiario. En estos casos, el beneficiario no estará obligado a aportar justificantes de gasto en la rendición de la cuenta a las </w:t>
      </w:r>
      <w:r>
        <w:t xml:space="preserve">Administraciones públicas. </w:t>
      </w:r>
    </w:p>
    <w:p w:rsidR="00993700" w:rsidRDefault="00C3523B">
      <w:pPr>
        <w:ind w:left="466" w:right="957"/>
      </w:pPr>
      <w:r>
        <w:t>Respecto a la cuenta justificativa sin aportación de facturas u otros documentos de valor probatorio equivalente, para subvenciones de importe inferior a 60.000 euros, el contenido de la cuenta podrá reducirse, bastando con pres</w:t>
      </w:r>
      <w:r>
        <w:t xml:space="preserve">entar una memoria de actuación, una relación clasificada de gastos y un detalle de ingresos, sin necesidad de aportar como documentación complementaria los justificantes de gasto. </w:t>
      </w:r>
    </w:p>
    <w:p w:rsidR="00993700" w:rsidRDefault="00C3523B">
      <w:pPr>
        <w:ind w:left="466" w:right="957"/>
      </w:pPr>
      <w:r>
        <w:t>Otra alternativa que regula extensamente el reglamento es la posibilidad de</w:t>
      </w:r>
      <w:r>
        <w:t xml:space="preserve"> justificación a través de módulos, en aquellos supuestos en los que la actividad subvencionable sea medible en unidades físicas, exista evidencia o referencia de valor de mercado de la actividad y el importe unitario de los módulos se determine sobre la b</w:t>
      </w:r>
      <w:r>
        <w:t xml:space="preserve">ase de un informe técnico motivado que se habrá de acompañar a las bases reguladoras. A través de este procedimiento, la justificación se reduce a la presentación de una memoria de actuación y una memoria económica, y se dispensa a los beneficiarios de la </w:t>
      </w:r>
      <w:r>
        <w:t xml:space="preserve">presentación de libros o de cualquier otro justificante de gasto. </w:t>
      </w:r>
    </w:p>
    <w:p w:rsidR="00993700" w:rsidRDefault="00C3523B">
      <w:pPr>
        <w:ind w:left="466" w:right="957"/>
      </w:pPr>
      <w:r>
        <w:t>En aquellos supuestos en que la información contable, debidamente auditada, sea suficiente para acreditar la aplicación correcta de la subvención, la justificación podrá llevarse a cabo med</w:t>
      </w:r>
      <w:r>
        <w:t xml:space="preserve">iante la presentación de estados contables. </w:t>
      </w:r>
    </w:p>
    <w:p w:rsidR="00993700" w:rsidRDefault="00C3523B">
      <w:pPr>
        <w:ind w:left="466" w:right="957"/>
      </w:pPr>
      <w:r>
        <w:t>A su vez, se habilita al Ministerio de Economía y Hacienda para que desarrolle los trámites y el procedimiento que debe seguirse en aquellos supuestos de justificación telemática de subvenciones, procedimiento é</w:t>
      </w:r>
      <w:r>
        <w:t xml:space="preserve">ste que debería comenzar a desarrollarse, en una primera fase, en procesos de justificación de subvenciones que no requieran la presentación de justificantes de gasto. </w:t>
      </w:r>
    </w:p>
    <w:p w:rsidR="00993700" w:rsidRDefault="00C3523B">
      <w:pPr>
        <w:ind w:left="466" w:right="957"/>
      </w:pPr>
      <w:r>
        <w:t>Por último, la sección 6.ª del capítulo II regula el sistema de justificación de subven</w:t>
      </w:r>
      <w:r>
        <w:t xml:space="preserve">ciones percibidas por entidades públicas estatales, resultando de aplicación la modalidad de justificación prevista en la sección 2.ª, subsección 3.ª de este mismo capítulo, siempre que la entidad perceptora esté sometida a control financiero permanente y </w:t>
      </w:r>
      <w:r>
        <w:t xml:space="preserve">siempre que la modalidad de justificación sea a través de cuenta justificativa. </w:t>
      </w:r>
    </w:p>
    <w:p w:rsidR="00993700" w:rsidRDefault="00C3523B">
      <w:pPr>
        <w:ind w:left="466" w:right="957"/>
      </w:pPr>
      <w:r>
        <w:t>El capítulo IV del título II se dedica a la comprobación, practicando una distinción entre dos comprobaciones con alcance y contenido diferente: la comprobación de la adecuada</w:t>
      </w:r>
      <w:r>
        <w:t xml:space="preserve"> justificación de la subvención y la comprobación de la realización de la actividad y del cumplimiento de la finalidad que determinen la concesión y disfrute de la subvención. En el caso de la comprobación formal o comprobación de la adecuada justificación</w:t>
      </w:r>
      <w:r>
        <w:t xml:space="preserve"> de la subvención, el reglamento establece que la comprobación versará sobre determinados documentos, pero no comprenderá la revisión detallada de los justificantes de gasto, a cuyo fin se prevé la necesidad de llevar a cabo una comprobación en los cuatro </w:t>
      </w:r>
      <w:r>
        <w:t>años siguientes, durante el período de prescripción de las posibles obligaciones que puedan surgir por razón de reintegros. Por su parte, para la comprobación de la realización de la actividad, el órgano concedente vendrá obligado a elaborar un plan de act</w:t>
      </w:r>
      <w:r>
        <w:t xml:space="preserve">uación para comprobar la realización de la actividad por los beneficiarios de las actividades previstas. </w:t>
      </w:r>
    </w:p>
    <w:p w:rsidR="00993700" w:rsidRDefault="00C3523B">
      <w:pPr>
        <w:spacing w:after="48"/>
        <w:ind w:left="466" w:right="957"/>
      </w:pPr>
      <w:r>
        <w:t>Por último, el capítulo V del título II contiene reglas relativas al pago de la subvención y a la devolución a iniciativa del perceptor de la subvenci</w:t>
      </w:r>
      <w:r>
        <w:t xml:space="preserve">ón sin previo requerimiento por parte de la Administración. </w:t>
      </w:r>
    </w:p>
    <w:p w:rsidR="00993700" w:rsidRDefault="00C3523B">
      <w:pPr>
        <w:spacing w:after="0" w:line="259" w:lineRule="auto"/>
        <w:ind w:right="0" w:firstLine="0"/>
        <w:jc w:val="left"/>
      </w:pPr>
      <w:r>
        <w:rPr>
          <w:sz w:val="26"/>
        </w:rPr>
        <w:t xml:space="preserve"> </w:t>
      </w:r>
    </w:p>
    <w:p w:rsidR="00993700" w:rsidRDefault="00C3523B">
      <w:pPr>
        <w:pStyle w:val="Heading1"/>
        <w:ind w:right="472"/>
      </w:pPr>
      <w:r>
        <w:t xml:space="preserve">VI </w:t>
      </w:r>
    </w:p>
    <w:p w:rsidR="00993700" w:rsidRDefault="00C3523B">
      <w:pPr>
        <w:ind w:left="466" w:right="957"/>
      </w:pPr>
      <w:r>
        <w:t>El título III, bajo la rúbrica «Del reintegro», regula tanto el régimen de reintegro para los supuestos de incumplimiento de obligaciones establecidas como por incumplimiento de la obligaci</w:t>
      </w:r>
      <w:r>
        <w:t>ón de justificación o de no adopción de las medidas de difusión de la financiación pública recibida. Asimismo, establece reglas relativas al procedimiento de reintegro cuando se ordene a raíz de propuestas de la Intervención General de la Administración de</w:t>
      </w:r>
      <w:r>
        <w:t xml:space="preserve">l Estado. </w:t>
      </w:r>
    </w:p>
    <w:p w:rsidR="00993700" w:rsidRDefault="00C3523B">
      <w:pPr>
        <w:ind w:left="466" w:right="957"/>
      </w:pPr>
      <w:r>
        <w:t>El título IV se ocupa de la regulación del procedimiento sancionador, tanto de las reglas generales como de las especialidades propias de la tramitación del procedimiento cuando se incoe a propuesta de la Intervención General de la Administració</w:t>
      </w:r>
      <w:r>
        <w:t xml:space="preserve">n del Estado. </w:t>
      </w:r>
    </w:p>
    <w:p w:rsidR="00993700" w:rsidRDefault="00C3523B">
      <w:pPr>
        <w:spacing w:after="50"/>
        <w:ind w:left="466" w:right="957"/>
      </w:pPr>
      <w:r>
        <w:t xml:space="preserve">El reglamento se completa con doce disposiciones adicionales, cinco disposiciones transitorias y dos disposiciones finales. </w:t>
      </w:r>
    </w:p>
    <w:p w:rsidR="00993700" w:rsidRDefault="00C3523B">
      <w:pPr>
        <w:spacing w:after="0" w:line="259" w:lineRule="auto"/>
        <w:ind w:right="0" w:firstLine="0"/>
        <w:jc w:val="left"/>
      </w:pPr>
      <w:r>
        <w:rPr>
          <w:sz w:val="26"/>
        </w:rPr>
        <w:t xml:space="preserve"> </w:t>
      </w:r>
    </w:p>
    <w:p w:rsidR="00993700" w:rsidRDefault="00C3523B">
      <w:pPr>
        <w:pStyle w:val="Heading1"/>
      </w:pPr>
      <w:r>
        <w:t xml:space="preserve">VII </w:t>
      </w:r>
    </w:p>
    <w:p w:rsidR="00993700" w:rsidRDefault="00C3523B">
      <w:pPr>
        <w:ind w:left="466" w:right="957"/>
      </w:pPr>
      <w:r>
        <w:t xml:space="preserve">De acuerdo con lo hasta aquí expuesto, el reglamento que se aprueba cumple con la </w:t>
      </w:r>
      <w:r>
        <w:t>doble función de desarrollar aquellas previsiones en las que la Ley 38/2003, de 17 de noviembre, General de Subvenciones, requería la participación del reglamento de aplicación y, a su vez, una función que tiene una proyección innovadora, y que busca deter</w:t>
      </w:r>
      <w:r>
        <w:t xml:space="preserve">minantemente incorporar reglas, técnicas, procedimientos y sistemas de gestión que se traduzcan en mejoras sustanciales en la gestión de subvenciones por parte de nuestras Administraciones públicas. </w:t>
      </w:r>
    </w:p>
    <w:p w:rsidR="00993700" w:rsidRDefault="00C3523B">
      <w:pPr>
        <w:spacing w:after="49"/>
        <w:ind w:left="466" w:right="957"/>
      </w:pPr>
      <w:r>
        <w:t>En su virtud, a propuesta del Vicepresidente Segundo del</w:t>
      </w:r>
      <w:r>
        <w:t xml:space="preserve"> Gobierno y Ministro de Economía y Hacienda, previa aprobación del Ministerio de Administraciones Públicas y de acuerdo con el Consejo de Estado, previa deliberación del Consejo de Ministros en su reunión de 21 de julio de 2006, </w:t>
      </w:r>
    </w:p>
    <w:p w:rsidR="00993700" w:rsidRDefault="00C3523B">
      <w:pPr>
        <w:spacing w:after="4" w:line="246" w:lineRule="auto"/>
        <w:ind w:left="10" w:right="4333" w:hanging="10"/>
        <w:jc w:val="left"/>
      </w:pPr>
      <w:r>
        <w:rPr>
          <w:sz w:val="26"/>
        </w:rPr>
        <w:t xml:space="preserve"> </w:t>
      </w:r>
      <w:r>
        <w:t xml:space="preserve">D I S P O N G O : </w:t>
      </w:r>
      <w:r>
        <w:rPr>
          <w:sz w:val="30"/>
        </w:rPr>
        <w:t xml:space="preserve"> </w:t>
      </w:r>
    </w:p>
    <w:p w:rsidR="00993700" w:rsidRDefault="00C3523B">
      <w:pPr>
        <w:spacing w:after="124" w:line="253" w:lineRule="auto"/>
        <w:ind w:left="476" w:right="962" w:hanging="10"/>
      </w:pPr>
      <w:r>
        <w:rPr>
          <w:b/>
        </w:rPr>
        <w:t xml:space="preserve">Artículo único. </w:t>
      </w:r>
      <w:r>
        <w:rPr>
          <w:i/>
        </w:rPr>
        <w:t xml:space="preserve">Aprobación del Reglamento de la Ley General de Subvenciones. </w:t>
      </w:r>
    </w:p>
    <w:p w:rsidR="00993700" w:rsidRDefault="00C3523B">
      <w:pPr>
        <w:ind w:left="466" w:right="957"/>
      </w:pPr>
      <w:r>
        <w:t xml:space="preserve">Se aprueba el reglamento de aplicación de la Ley 38/2003, de 17 de noviembre, General de Subvenciones, cuyo texto se inserta a continuación. </w:t>
      </w:r>
    </w:p>
    <w:p w:rsidR="00993700" w:rsidRDefault="00C3523B">
      <w:pPr>
        <w:spacing w:after="0" w:line="259" w:lineRule="auto"/>
        <w:ind w:right="0" w:firstLine="0"/>
        <w:jc w:val="left"/>
      </w:pPr>
      <w:r>
        <w:t xml:space="preserve"> </w:t>
      </w:r>
    </w:p>
    <w:p w:rsidR="00993700" w:rsidRDefault="00C3523B">
      <w:pPr>
        <w:spacing w:after="118" w:line="259" w:lineRule="auto"/>
        <w:ind w:left="476" w:right="0" w:hanging="10"/>
        <w:jc w:val="left"/>
      </w:pPr>
      <w:r>
        <w:rPr>
          <w:b/>
        </w:rPr>
        <w:t xml:space="preserve">Disposición derogatoria única. </w:t>
      </w:r>
      <w:r>
        <w:rPr>
          <w:i/>
        </w:rPr>
        <w:t>Der</w:t>
      </w:r>
      <w:r>
        <w:rPr>
          <w:i/>
        </w:rPr>
        <w:t xml:space="preserve">ogación normativa. </w:t>
      </w:r>
    </w:p>
    <w:p w:rsidR="00993700" w:rsidRDefault="00C3523B">
      <w:pPr>
        <w:numPr>
          <w:ilvl w:val="0"/>
          <w:numId w:val="1"/>
        </w:numPr>
        <w:ind w:right="1025"/>
      </w:pPr>
      <w:r>
        <w:t xml:space="preserve">Quedan derogadas todas las normas de igual o inferior rango en lo que contradigan o se opongan a lo dispuesto en este real decreto. </w:t>
      </w:r>
    </w:p>
    <w:p w:rsidR="00993700" w:rsidRDefault="00C3523B">
      <w:pPr>
        <w:numPr>
          <w:ilvl w:val="0"/>
          <w:numId w:val="1"/>
        </w:numPr>
        <w:spacing w:after="118" w:line="259" w:lineRule="auto"/>
        <w:ind w:right="1025"/>
      </w:pPr>
      <w:r>
        <w:t xml:space="preserve">En particular, quedan expresamente derogadas las siguientes disposiciones: </w:t>
      </w:r>
    </w:p>
    <w:p w:rsidR="00993700" w:rsidRDefault="00C3523B">
      <w:pPr>
        <w:numPr>
          <w:ilvl w:val="0"/>
          <w:numId w:val="2"/>
        </w:numPr>
        <w:spacing w:after="2" w:line="259" w:lineRule="auto"/>
        <w:ind w:right="957"/>
      </w:pPr>
      <w:r>
        <w:t>Decreto 2784/1964, de 27 de</w:t>
      </w:r>
      <w:r>
        <w:t xml:space="preserve"> julio, sobre justificación de las subvenciones concedidas </w:t>
      </w:r>
    </w:p>
    <w:p w:rsidR="00993700" w:rsidRDefault="00C3523B">
      <w:pPr>
        <w:ind w:left="466" w:right="957" w:firstLine="0"/>
      </w:pPr>
      <w:r>
        <w:t xml:space="preserve">con cargo a los Presupuestos Generales del Estado y de las entidades autónomas. </w:t>
      </w:r>
    </w:p>
    <w:p w:rsidR="00993700" w:rsidRDefault="00C3523B">
      <w:pPr>
        <w:numPr>
          <w:ilvl w:val="0"/>
          <w:numId w:val="2"/>
        </w:numPr>
        <w:ind w:right="957"/>
      </w:pPr>
      <w:r>
        <w:t xml:space="preserve">Real Decreto 2225/1993, de 17 de diciembre, por el que se aprueba el reglamento de procedimiento para la concesión </w:t>
      </w:r>
      <w:r>
        <w:t xml:space="preserve">de subvenciones públicas. </w:t>
      </w:r>
    </w:p>
    <w:p w:rsidR="00993700" w:rsidRDefault="00C3523B">
      <w:pPr>
        <w:numPr>
          <w:ilvl w:val="0"/>
          <w:numId w:val="2"/>
        </w:numPr>
        <w:spacing w:after="2" w:line="259" w:lineRule="auto"/>
        <w:ind w:right="957"/>
      </w:pPr>
      <w:r>
        <w:t>Artículo 46 del Real Decreto 2188/1995, de 28 de diciembre, por el que se desarrolla</w:t>
      </w:r>
    </w:p>
    <w:p w:rsidR="00993700" w:rsidRDefault="00C3523B">
      <w:pPr>
        <w:ind w:left="466" w:right="957" w:firstLine="0"/>
      </w:pPr>
      <w:r>
        <w:t xml:space="preserve">el régimen del control interno ejercido por la Intervención General de la Administración del Estado. </w:t>
      </w:r>
    </w:p>
    <w:p w:rsidR="00993700" w:rsidRDefault="00C3523B">
      <w:pPr>
        <w:numPr>
          <w:ilvl w:val="0"/>
          <w:numId w:val="2"/>
        </w:numPr>
        <w:ind w:right="957"/>
      </w:pPr>
      <w:r>
        <w:t>Orden de 28 de abril de 1986, del Minister</w:t>
      </w:r>
      <w:r>
        <w:t xml:space="preserve">io de Economía y Hacienda, sobre justificación del cumplimiento de obligaciones tributarias por beneficiarios de subvenciones concedidas con cargo a los Presupuestos Generales del Estado. </w:t>
      </w:r>
    </w:p>
    <w:p w:rsidR="00993700" w:rsidRDefault="00C3523B">
      <w:pPr>
        <w:numPr>
          <w:ilvl w:val="0"/>
          <w:numId w:val="2"/>
        </w:numPr>
        <w:ind w:right="957"/>
      </w:pPr>
      <w:r>
        <w:t>Orden de 25 de noviembre de 1987, del Ministerio de Economía y Haci</w:t>
      </w:r>
      <w:r>
        <w:t xml:space="preserve">enda, sobre justificación del cumplimiento de las obligaciones de la Seguridad Social por beneficiarios de subvenciones concedidas con cargo a los Presupuestos Generales del Estado. </w:t>
      </w:r>
    </w:p>
    <w:p w:rsidR="00993700" w:rsidRDefault="00C3523B">
      <w:pPr>
        <w:numPr>
          <w:ilvl w:val="0"/>
          <w:numId w:val="2"/>
        </w:numPr>
        <w:ind w:right="957"/>
      </w:pPr>
      <w:r>
        <w:t xml:space="preserve">Orden de 13 de enero de 2000, del Ministerio de Economía y Hacienda, por </w:t>
      </w:r>
      <w:r>
        <w:t>la que se regula la remisión de información sobre subvenciones y ayudas públicas para la creación de la Base de datos nacional a la que se refiere el artículo 46 del Real Decreto 2188/1995, de 28 de diciembre, por el que se desarrolla el régimen de control</w:t>
      </w:r>
      <w:r>
        <w:t xml:space="preserve"> interno ejercido por la Intervención General de la Administración del Estado. </w:t>
      </w:r>
    </w:p>
    <w:p w:rsidR="00993700" w:rsidRDefault="00C3523B">
      <w:pPr>
        <w:numPr>
          <w:ilvl w:val="0"/>
          <w:numId w:val="2"/>
        </w:numPr>
        <w:ind w:right="957"/>
      </w:pPr>
      <w:r>
        <w:t xml:space="preserve">Resolución de 28 de abril de 1986, de la Secretaría General de Hacienda, de exoneraciones de subvenciones del cumplimiento de los requisitos prevenidos en la Orden de 28 de </w:t>
      </w:r>
      <w:r>
        <w:t xml:space="preserve">abril de 1986, del Ministro de Economía y Hacienda sobre acreditación del cumplimiento de obligaciones tributarias por beneficiarios de subvenciones concedidas con cargo a los Presupuestos Generales del Estado. </w:t>
      </w:r>
    </w:p>
    <w:p w:rsidR="00993700" w:rsidRDefault="00C3523B">
      <w:pPr>
        <w:numPr>
          <w:ilvl w:val="0"/>
          <w:numId w:val="2"/>
        </w:numPr>
        <w:ind w:right="957"/>
      </w:pPr>
      <w:r>
        <w:t>Resolución de 29 de mayo de 2003, de la Inte</w:t>
      </w:r>
      <w:r>
        <w:t xml:space="preserve">rvención General de la Administración del Estado, por la que se modifican las especificaciones técnicas y la estructura lógica de la información en el intercambio de información con los órganos gestores de subvenciones y ayudas públicas. </w:t>
      </w:r>
    </w:p>
    <w:p w:rsidR="00993700" w:rsidRDefault="00C3523B">
      <w:pPr>
        <w:spacing w:after="0" w:line="259" w:lineRule="auto"/>
        <w:ind w:right="0" w:firstLine="0"/>
        <w:jc w:val="left"/>
      </w:pPr>
      <w:r>
        <w:t xml:space="preserve"> </w:t>
      </w:r>
    </w:p>
    <w:p w:rsidR="00993700" w:rsidRDefault="00C3523B">
      <w:pPr>
        <w:spacing w:after="103" w:line="259" w:lineRule="auto"/>
        <w:ind w:left="476" w:right="0" w:hanging="10"/>
        <w:jc w:val="left"/>
      </w:pPr>
      <w:r>
        <w:rPr>
          <w:b/>
        </w:rPr>
        <w:t>Disposición fin</w:t>
      </w:r>
      <w:r>
        <w:rPr>
          <w:b/>
        </w:rPr>
        <w:t xml:space="preserve">al única. </w:t>
      </w:r>
      <w:r>
        <w:rPr>
          <w:i/>
        </w:rPr>
        <w:t xml:space="preserve">Entrada en vigor. </w:t>
      </w:r>
    </w:p>
    <w:p w:rsidR="00993700" w:rsidRDefault="00C3523B">
      <w:pPr>
        <w:spacing w:after="124"/>
        <w:ind w:left="466" w:right="957"/>
      </w:pPr>
      <w:r>
        <w:t xml:space="preserve">El presente Real Decreto entrará en vigor a los tres meses de su publicación en el «Boletín Oficial del Estado». </w:t>
      </w:r>
    </w:p>
    <w:p w:rsidR="00993700" w:rsidRDefault="00C3523B">
      <w:pPr>
        <w:spacing w:after="170"/>
        <w:ind w:left="811" w:right="957" w:firstLine="0"/>
      </w:pPr>
      <w:r>
        <w:t xml:space="preserve">Dado en Palma de Mallorca, el 21 de julio de 2006. </w:t>
      </w:r>
    </w:p>
    <w:p w:rsidR="00993700" w:rsidRDefault="00C3523B">
      <w:pPr>
        <w:spacing w:after="103" w:line="259" w:lineRule="auto"/>
        <w:ind w:left="10" w:right="967" w:hanging="10"/>
        <w:jc w:val="right"/>
      </w:pPr>
      <w:r>
        <w:t xml:space="preserve">JUAN CARLOS R. </w:t>
      </w:r>
    </w:p>
    <w:p w:rsidR="00993700" w:rsidRDefault="00C3523B">
      <w:pPr>
        <w:spacing w:after="0" w:line="259" w:lineRule="auto"/>
        <w:ind w:left="1858" w:right="0" w:hanging="10"/>
      </w:pPr>
      <w:r>
        <w:rPr>
          <w:sz w:val="17"/>
        </w:rPr>
        <w:t>El Vicepresidente Segundo del Gobierno y Mini</w:t>
      </w:r>
      <w:r>
        <w:rPr>
          <w:sz w:val="17"/>
        </w:rPr>
        <w:t xml:space="preserve">stro de Economía y Hacienda, </w:t>
      </w:r>
    </w:p>
    <w:p w:rsidR="00993700" w:rsidRDefault="00C3523B">
      <w:pPr>
        <w:spacing w:after="0" w:line="259" w:lineRule="auto"/>
        <w:ind w:left="10" w:right="480" w:hanging="10"/>
        <w:jc w:val="center"/>
      </w:pPr>
      <w:r>
        <w:rPr>
          <w:sz w:val="17"/>
        </w:rPr>
        <w:t xml:space="preserve">PEDRO SOLBES MIRA </w:t>
      </w:r>
    </w:p>
    <w:p w:rsidR="00993700" w:rsidRDefault="00C3523B">
      <w:pPr>
        <w:spacing w:after="0" w:line="259" w:lineRule="auto"/>
        <w:ind w:right="0" w:firstLine="0"/>
        <w:jc w:val="left"/>
      </w:pPr>
      <w:r>
        <w:t xml:space="preserve"> </w:t>
      </w:r>
    </w:p>
    <w:p w:rsidR="00993700" w:rsidRDefault="00C3523B">
      <w:pPr>
        <w:spacing w:after="0" w:line="259" w:lineRule="auto"/>
        <w:ind w:right="0" w:firstLine="0"/>
        <w:jc w:val="left"/>
      </w:pPr>
      <w:r>
        <w:t xml:space="preserve"> </w:t>
      </w:r>
    </w:p>
    <w:p w:rsidR="00993700" w:rsidRDefault="00C3523B">
      <w:pPr>
        <w:spacing w:after="1" w:line="258" w:lineRule="auto"/>
        <w:ind w:left="345" w:right="777" w:hanging="10"/>
        <w:jc w:val="center"/>
      </w:pPr>
      <w:r>
        <w:rPr>
          <w:b/>
        </w:rPr>
        <w:t xml:space="preserve">REGLAMENTO DE LA LEY 38/2003, DE 17 DE NOVIEMBRE, GENERAL DE SUBVENCIONES </w:t>
      </w:r>
    </w:p>
    <w:p w:rsidR="00993700" w:rsidRDefault="00C3523B">
      <w:pPr>
        <w:spacing w:after="21" w:line="259" w:lineRule="auto"/>
        <w:ind w:right="0" w:firstLine="0"/>
        <w:jc w:val="left"/>
      </w:pPr>
      <w:r>
        <w:rPr>
          <w:b/>
          <w:sz w:val="23"/>
        </w:rPr>
        <w:t xml:space="preserve"> </w:t>
      </w:r>
    </w:p>
    <w:p w:rsidR="00993700" w:rsidRDefault="00C3523B">
      <w:pPr>
        <w:spacing w:after="0" w:line="259" w:lineRule="auto"/>
        <w:ind w:right="0" w:firstLine="0"/>
        <w:jc w:val="left"/>
      </w:pPr>
      <w:r>
        <w:rPr>
          <w:b/>
          <w:sz w:val="27"/>
        </w:rPr>
        <w:t xml:space="preserve"> </w:t>
      </w:r>
    </w:p>
    <w:p w:rsidR="00993700" w:rsidRDefault="00C3523B">
      <w:pPr>
        <w:pStyle w:val="Heading1"/>
        <w:ind w:right="494"/>
      </w:pPr>
      <w:r>
        <w:t xml:space="preserve">TÍTULO PRELIMINAR </w:t>
      </w:r>
    </w:p>
    <w:p w:rsidR="00993700" w:rsidRDefault="00C3523B">
      <w:pPr>
        <w:spacing w:after="1" w:line="258" w:lineRule="auto"/>
        <w:ind w:left="345" w:right="815" w:hanging="10"/>
        <w:jc w:val="center"/>
      </w:pPr>
      <w:r>
        <w:rPr>
          <w:b/>
        </w:rPr>
        <w:t xml:space="preserve">Disposiciones generales </w:t>
      </w:r>
    </w:p>
    <w:p w:rsidR="00993700" w:rsidRDefault="00C3523B">
      <w:pPr>
        <w:spacing w:after="0" w:line="259" w:lineRule="auto"/>
        <w:ind w:right="0" w:firstLine="0"/>
        <w:jc w:val="left"/>
      </w:pPr>
      <w:r>
        <w:rPr>
          <w:b/>
          <w:sz w:val="23"/>
        </w:rPr>
        <w:t xml:space="preserve"> </w:t>
      </w:r>
    </w:p>
    <w:p w:rsidR="00993700" w:rsidRDefault="00C3523B">
      <w:pPr>
        <w:spacing w:after="1" w:line="259" w:lineRule="auto"/>
        <w:ind w:right="0" w:firstLine="0"/>
        <w:jc w:val="left"/>
      </w:pPr>
      <w:r>
        <w:rPr>
          <w:b/>
          <w:sz w:val="18"/>
        </w:rPr>
        <w:t xml:space="preserve"> </w:t>
      </w:r>
    </w:p>
    <w:p w:rsidR="00993700" w:rsidRDefault="00C3523B">
      <w:pPr>
        <w:pStyle w:val="Heading1"/>
      </w:pPr>
      <w:r>
        <w:t xml:space="preserve">CAPÍTULO I </w:t>
      </w:r>
    </w:p>
    <w:p w:rsidR="00993700" w:rsidRDefault="00C3523B">
      <w:pPr>
        <w:pStyle w:val="Heading2"/>
        <w:ind w:left="345" w:right="820"/>
      </w:pPr>
      <w:r>
        <w:t xml:space="preserve">Del ámbito de aplicación </w:t>
      </w:r>
    </w:p>
    <w:p w:rsidR="00993700" w:rsidRDefault="00C3523B">
      <w:pPr>
        <w:spacing w:after="0" w:line="259" w:lineRule="auto"/>
        <w:ind w:right="0" w:firstLine="0"/>
        <w:jc w:val="left"/>
      </w:pPr>
      <w:r>
        <w:rPr>
          <w:b/>
        </w:rPr>
        <w:t xml:space="preserve"> </w:t>
      </w:r>
    </w:p>
    <w:p w:rsidR="00993700" w:rsidRDefault="00C3523B">
      <w:pPr>
        <w:spacing w:after="124" w:line="253" w:lineRule="auto"/>
        <w:ind w:left="476" w:right="962" w:hanging="10"/>
      </w:pPr>
      <w:r>
        <w:rPr>
          <w:b/>
        </w:rPr>
        <w:t xml:space="preserve">Artículo 1. </w:t>
      </w:r>
      <w:r>
        <w:rPr>
          <w:i/>
        </w:rPr>
        <w:t xml:space="preserve">Objeto y régimen </w:t>
      </w:r>
      <w:r>
        <w:rPr>
          <w:i/>
        </w:rPr>
        <w:t xml:space="preserve">jurídico. </w:t>
      </w:r>
    </w:p>
    <w:p w:rsidR="00993700" w:rsidRDefault="00C3523B">
      <w:pPr>
        <w:numPr>
          <w:ilvl w:val="0"/>
          <w:numId w:val="3"/>
        </w:numPr>
        <w:ind w:right="957"/>
      </w:pPr>
      <w:r>
        <w:t xml:space="preserve">El presente Reglamento tiene por objeto el desarrollo de la Ley 38/2003, de 17 de noviembre, General de Subvenciones. </w:t>
      </w:r>
    </w:p>
    <w:p w:rsidR="00993700" w:rsidRDefault="00C3523B">
      <w:pPr>
        <w:numPr>
          <w:ilvl w:val="0"/>
          <w:numId w:val="3"/>
        </w:numPr>
        <w:ind w:right="957"/>
      </w:pPr>
      <w:r>
        <w:t xml:space="preserve">Las subvenciones que otorguen las Administraciones Públicas se ajustarán a los </w:t>
      </w:r>
      <w:r>
        <w:t>preceptos contenidos en la Ley General de Subvenciones, en el presente Reglamento y en las normas reguladoras de cada una de ellas, sin perjuicio de lo establecido en la Disposición Final Primera de la citada Ley y en la Disposición Final Primera de este R</w:t>
      </w:r>
      <w:r>
        <w:t xml:space="preserve">eglamento. </w:t>
      </w:r>
    </w:p>
    <w:p w:rsidR="00993700" w:rsidRDefault="00C3523B">
      <w:pPr>
        <w:spacing w:after="0" w:line="259" w:lineRule="auto"/>
        <w:ind w:right="0" w:firstLine="0"/>
        <w:jc w:val="left"/>
      </w:pPr>
      <w:r>
        <w:t xml:space="preserve"> </w:t>
      </w:r>
    </w:p>
    <w:p w:rsidR="00993700" w:rsidRDefault="00C3523B">
      <w:pPr>
        <w:spacing w:after="13" w:line="259" w:lineRule="auto"/>
        <w:ind w:right="0" w:firstLine="0"/>
        <w:jc w:val="left"/>
      </w:pPr>
      <w:r>
        <w:t xml:space="preserve"> </w:t>
      </w:r>
    </w:p>
    <w:p w:rsidR="00993700" w:rsidRDefault="00C3523B">
      <w:pPr>
        <w:spacing w:after="0" w:line="259" w:lineRule="auto"/>
        <w:ind w:right="0" w:firstLine="0"/>
        <w:jc w:val="left"/>
      </w:pPr>
      <w:r>
        <w:rPr>
          <w:sz w:val="21"/>
        </w:rPr>
        <w:t xml:space="preserve"> </w:t>
      </w:r>
    </w:p>
    <w:p w:rsidR="00993700" w:rsidRDefault="00C3523B">
      <w:pPr>
        <w:spacing w:after="124" w:line="253" w:lineRule="auto"/>
        <w:ind w:left="476" w:right="962" w:hanging="10"/>
      </w:pPr>
      <w:r>
        <w:rPr>
          <w:b/>
        </w:rPr>
        <w:t xml:space="preserve">Artículo 2. </w:t>
      </w:r>
      <w:r>
        <w:rPr>
          <w:i/>
        </w:rPr>
        <w:t xml:space="preserve">Ámbito de aplicación. </w:t>
      </w:r>
    </w:p>
    <w:p w:rsidR="00993700" w:rsidRDefault="00C3523B">
      <w:pPr>
        <w:numPr>
          <w:ilvl w:val="0"/>
          <w:numId w:val="4"/>
        </w:numPr>
        <w:ind w:right="957"/>
      </w:pPr>
      <w:r>
        <w:t>Lo previsto en la Ley General de Subvenciones así como en el presente Reglamento será de aplicación a toda disposición dineraria que, cumpliendo con los requisitos establecidos en el artículo 2.1 de la L</w:t>
      </w:r>
      <w:r>
        <w:t>ey General de Subvenciones, sea realizada por cualquiera de los sujetos contemplados en el artículo 3 de dicha Ley a favor de personas públicas o privadas, cualquiera que sea la denominación dada al acto o negocio jurídico del que se deriva dicha disposici</w:t>
      </w:r>
      <w:r>
        <w:t xml:space="preserve">ón. </w:t>
      </w:r>
    </w:p>
    <w:p w:rsidR="00993700" w:rsidRDefault="00C3523B">
      <w:pPr>
        <w:numPr>
          <w:ilvl w:val="0"/>
          <w:numId w:val="4"/>
        </w:numPr>
        <w:ind w:right="957"/>
      </w:pPr>
      <w:r>
        <w:t>A los efectos de lo dispuesto en el apartado 2 del artículo 2 de la Ley General de Subvenciones, se entenderá por financiación global las aportaciones destinadas a financiar total o parcialmente, con carácter indiferenciado, la totalidad o un sector d</w:t>
      </w:r>
      <w:r>
        <w:t xml:space="preserve">e la actividad de una Administración Pública o de un organismo o entidad pública dependiente de ésta. </w:t>
      </w:r>
    </w:p>
    <w:p w:rsidR="00993700" w:rsidRDefault="00C3523B">
      <w:pPr>
        <w:numPr>
          <w:ilvl w:val="0"/>
          <w:numId w:val="4"/>
        </w:numPr>
        <w:spacing w:after="125"/>
        <w:ind w:right="957"/>
      </w:pPr>
      <w:r>
        <w:t xml:space="preserve">En particular, será de aplicación la Ley General de Subvenciones y el presente Reglamento a: </w:t>
      </w:r>
    </w:p>
    <w:p w:rsidR="00993700" w:rsidRDefault="00C3523B">
      <w:pPr>
        <w:numPr>
          <w:ilvl w:val="0"/>
          <w:numId w:val="5"/>
        </w:numPr>
        <w:ind w:right="957"/>
      </w:pPr>
      <w:r>
        <w:t>Los convenios de colaboración celebrados entre Administraci</w:t>
      </w:r>
      <w:r>
        <w:t xml:space="preserve">ones Públicas, en los que únicamente la Administración Pública beneficiaria ostenta competencias propias de ejecución sobre la materia, consistiendo la obligación de la Administración Pública concedente de la subvención en la realización de una aportación </w:t>
      </w:r>
      <w:r>
        <w:t>dineraria a favor de la otra u otras partes del convenio, con la finalidad de financiar el ejercicio de tareas, inversiones, programas o cualquier actividad que entre dentro del ámbito de las competencias propias de la Administración Pública destinataria d</w:t>
      </w:r>
      <w:r>
        <w:t xml:space="preserve">e los fondos. </w:t>
      </w:r>
    </w:p>
    <w:p w:rsidR="00993700" w:rsidRDefault="00C3523B">
      <w:pPr>
        <w:ind w:left="466" w:right="957"/>
      </w:pPr>
      <w:r>
        <w:t xml:space="preserve">No obstante, constituyen una excepción a lo señalado en el párrafo anterior las aportaciones dinerarias que tengan por objeto financiar actividades cuya realización obligatoria por el beneficiario de la subvención venga impuesta por una ley </w:t>
      </w:r>
      <w:r>
        <w:t xml:space="preserve">estatal o autonómica, según cual sea la Administración Pública concedente. </w:t>
      </w:r>
    </w:p>
    <w:p w:rsidR="00993700" w:rsidRDefault="00C3523B">
      <w:pPr>
        <w:numPr>
          <w:ilvl w:val="0"/>
          <w:numId w:val="5"/>
        </w:numPr>
        <w:spacing w:after="109"/>
        <w:ind w:right="957"/>
      </w:pPr>
      <w:r>
        <w:t>Los convenios de colaboración por los que los sujetos previstos en el artículo 3 de la Ley, asumen la obligación de financiar, en todo o en parte, una actividad ya realizada o a re</w:t>
      </w:r>
      <w:r>
        <w:t xml:space="preserve">alizar por personas sujetas a derecho privado y cuyo resultado, material o inmaterial, resulte de propiedad y utilización exclusiva del sujeto de derecho privado. </w:t>
      </w:r>
    </w:p>
    <w:p w:rsidR="00993700" w:rsidRDefault="00C3523B">
      <w:pPr>
        <w:spacing w:after="139"/>
        <w:ind w:left="811" w:right="957" w:firstLine="0"/>
      </w:pPr>
      <w:r>
        <w:t xml:space="preserve">4. No se entenderán comprendidos en el ámbito de aplicación de la Ley: </w:t>
      </w:r>
    </w:p>
    <w:p w:rsidR="00993700" w:rsidRDefault="00C3523B">
      <w:pPr>
        <w:numPr>
          <w:ilvl w:val="0"/>
          <w:numId w:val="6"/>
        </w:numPr>
        <w:spacing w:after="2" w:line="259" w:lineRule="auto"/>
        <w:ind w:right="957"/>
      </w:pPr>
      <w:r>
        <w:t xml:space="preserve">Los convenios </w:t>
      </w:r>
      <w:r>
        <w:t xml:space="preserve">celebrados entre Administraciones Públicas que conlleven una </w:t>
      </w:r>
    </w:p>
    <w:p w:rsidR="00993700" w:rsidRDefault="00C3523B">
      <w:pPr>
        <w:ind w:left="466" w:right="957" w:firstLine="0"/>
      </w:pPr>
      <w:r>
        <w:t xml:space="preserve">contraprestación a cargo del beneficiario. </w:t>
      </w:r>
    </w:p>
    <w:p w:rsidR="00993700" w:rsidRDefault="00C3523B">
      <w:pPr>
        <w:numPr>
          <w:ilvl w:val="0"/>
          <w:numId w:val="6"/>
        </w:numPr>
        <w:ind w:right="957"/>
      </w:pPr>
      <w:r>
        <w:t>Los convenios y conciertos celebrados entre Administraciones Públicas que tengan por objeto la realización de los planes y programas conjuntos a que s</w:t>
      </w:r>
      <w:r>
        <w:t>e refiere el artículo 7 de la Ley 30/1992, de 26 de noviembre, de Régimen Jurídico de las Administraciones Públicas y del Procedimiento Administrativo Común o la canalización de las subvenciones gestionadas a que se refiere el artículo 86 de la Ley 47/2003</w:t>
      </w:r>
      <w:r>
        <w:t xml:space="preserve">, de 26 de noviembre, General Presupuestaria, así como los convenios en que las Administraciones Públicas que los suscriban ostenten competencias compartidas de ejecución. </w:t>
      </w:r>
    </w:p>
    <w:p w:rsidR="00993700" w:rsidRDefault="00C3523B">
      <w:pPr>
        <w:numPr>
          <w:ilvl w:val="0"/>
          <w:numId w:val="6"/>
        </w:numPr>
        <w:spacing w:after="125"/>
        <w:ind w:right="957"/>
      </w:pPr>
      <w:r>
        <w:t xml:space="preserve">Las aportaciones dinerarias que en concepto de cuotas ordinarias o extraordinarias </w:t>
      </w:r>
      <w:r>
        <w:t xml:space="preserve">satisfaga una Administración Pública española a organismos internacionales para financiar total o parcialmente, con carácter indiferenciado, la totalidad o un sector de la actividad del mismo. </w:t>
      </w:r>
    </w:p>
    <w:p w:rsidR="00993700" w:rsidRDefault="00C3523B">
      <w:pPr>
        <w:ind w:left="466" w:right="957"/>
      </w:pPr>
      <w:r>
        <w:t>5. Las subvenciones que integran el Programa de cooperación ec</w:t>
      </w:r>
      <w:r>
        <w:t>onómica del Estado a las inversiones de las entidades locales, de la misma forma que las subvenciones que integran planes o instrumentos similares que tengan por objeto llevar a cabo funciones de asistencia y cooperación municipal, se regirán conforme a lo</w:t>
      </w:r>
      <w:r>
        <w:t xml:space="preserve"> establecido en la Disposición Adicional Octava de la Ley General de Subvenciones.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3. </w:t>
      </w:r>
      <w:r>
        <w:rPr>
          <w:i/>
        </w:rPr>
        <w:t xml:space="preserve">Ayudas en especie. </w:t>
      </w:r>
    </w:p>
    <w:p w:rsidR="00993700" w:rsidRDefault="00C3523B">
      <w:pPr>
        <w:numPr>
          <w:ilvl w:val="0"/>
          <w:numId w:val="7"/>
        </w:numPr>
        <w:ind w:right="957"/>
      </w:pPr>
      <w:r>
        <w:t>Las entregas de bienes, derechos o servicios que, habiendo sido adquiridos con la finalidad exclusiva de ser entregados a terceros, cumpla</w:t>
      </w:r>
      <w:r>
        <w:t xml:space="preserve">n los requisitos previstos en las letras a), b) y c) del artículo 2.1 de la Ley General de Subvenciones, tendrán la consideración de ayudas en especie y quedarán sujetas a dicha Ley y al presente Reglamento, con las peculiaridades que conlleva la especial </w:t>
      </w:r>
      <w:r>
        <w:t xml:space="preserve">naturaleza de su objeto. </w:t>
      </w:r>
    </w:p>
    <w:p w:rsidR="00993700" w:rsidRDefault="00C3523B">
      <w:pPr>
        <w:numPr>
          <w:ilvl w:val="0"/>
          <w:numId w:val="7"/>
        </w:numPr>
        <w:ind w:right="957"/>
      </w:pPr>
      <w:r>
        <w:t xml:space="preserve">El procedimiento de gestión presupuestaria previsto en el artículo 34 de la Ley General de Subvenciones no será de aplicación a la tramitación de estas ayudas, sin perjuicio de que los requisitos exigidos para efectuar el pago de </w:t>
      </w:r>
      <w:r>
        <w:t xml:space="preserve">las subvenciones, recogidos en el Capítulo V del Título I de dicha Ley, deberán entenderse referidos a la entrega del bien, derecho o servicio objeto de la ayuda. </w:t>
      </w:r>
    </w:p>
    <w:p w:rsidR="00993700" w:rsidRDefault="00C3523B">
      <w:pPr>
        <w:ind w:left="466" w:right="957"/>
      </w:pPr>
      <w:r>
        <w:t>No obstante lo anterior, en el supuesto de que la adquisición de los bienes, derechos o serv</w:t>
      </w:r>
      <w:r>
        <w:t xml:space="preserve">icios tenga lugar con posterioridad a la convocatoria de la ayuda, será de aplicación lo dispuesto en el artículo 34.1 de la Ley General de Subvenciones respecto a la necesidad de aprobación del gasto con carácter previo a la convocatoria. </w:t>
      </w:r>
    </w:p>
    <w:p w:rsidR="00993700" w:rsidRDefault="00C3523B">
      <w:pPr>
        <w:numPr>
          <w:ilvl w:val="0"/>
          <w:numId w:val="7"/>
        </w:numPr>
        <w:ind w:right="957"/>
      </w:pPr>
      <w:r>
        <w:t xml:space="preserve">En el supuesto </w:t>
      </w:r>
      <w:r>
        <w:t>de que se declare la procedencia del reintegro en relación con una ayuda en especie, se considerará como cantidad recibida a reintegrar, un importe equivalente al precio de adquisición del bien, derecho o servicio. En todo caso, será exigible el interés de</w:t>
      </w:r>
      <w:r>
        <w:t xml:space="preserve"> demora correspondiente, de conformidad con lo dispuesto en el artículo 37 de la Ley General de Subvenciones.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4. </w:t>
      </w:r>
      <w:r>
        <w:rPr>
          <w:i/>
        </w:rPr>
        <w:t>Régimen jurídico de las subvenciones a intereses u otras contraprestaciones de operaciones de crédito subvencionadas por la Adminis</w:t>
      </w:r>
      <w:r>
        <w:rPr>
          <w:i/>
        </w:rPr>
        <w:t xml:space="preserve">tración General del Estado. </w:t>
      </w:r>
    </w:p>
    <w:p w:rsidR="00993700" w:rsidRDefault="00C3523B">
      <w:pPr>
        <w:ind w:left="466" w:right="957"/>
      </w:pPr>
      <w:r>
        <w:t>A los efectos previstos en la letra h) del apartado 4 del artículo 2 de la Ley General de Subvenciones, en el supuesto de intereses u otras contraprestaciones de las operaciones de crédito subvencionados por la Administración G</w:t>
      </w:r>
      <w:r>
        <w:t>eneral del Estado a través de agentes privados de intermediación financiera, el Consejo de Ministros aprobará por Real Decreto las normas especiales reguladoras de estas subvenciones, en los términos previstos en los apartados 2 y 3 del artículo 28 de la L</w:t>
      </w:r>
      <w:r>
        <w:t>ey General de Subvenciones. Respecto de las operaciones que instrumente el Instituto de Crédito Oficial se estará a lo previsto en el apartado 2 del artículo 53 de la Ley 30/2005, de 29 de diciembre, de Presupuestos Generales del Estado para el año 2006, y</w:t>
      </w:r>
      <w:r>
        <w:t xml:space="preserve"> demás normativa específica.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5. </w:t>
      </w:r>
      <w:r>
        <w:rPr>
          <w:i/>
        </w:rPr>
        <w:t xml:space="preserve">Entregas dinerarias sin contraprestación otorgadas por fundaciones del sector público y entes de derecho público dependientes de la Administración General del Estado que se rijan por el derecho privado. </w:t>
      </w:r>
    </w:p>
    <w:p w:rsidR="00993700" w:rsidRDefault="00C3523B">
      <w:pPr>
        <w:ind w:left="466" w:right="957"/>
      </w:pPr>
      <w:r>
        <w:t>1. Las e</w:t>
      </w:r>
      <w:r>
        <w:t>ntidades vinculadas o dependientes de la Administración General del Estado a que se refiere el párrafo primero del artículo 3.2 de la Ley General de Subvenciones cuando no actúen en el ejercicio de potestades administrativas y las entidades vinculadas o de</w:t>
      </w:r>
      <w:r>
        <w:t>pendientes de la Administración General del Estado a que se refiere el párrafo segundo del artículo 3.2 de la citada Ley, así como las fundaciones del sector público estatal, estarán sujetas a los principios de gestión y de información previstos respectiva</w:t>
      </w:r>
      <w:r>
        <w:t xml:space="preserve">mente en los artículos 8.3 y 20 de la Ley, en las entregas dinerarias que realicen a favor de terceros sin contraprestación. </w:t>
      </w:r>
    </w:p>
    <w:p w:rsidR="00993700" w:rsidRDefault="00C3523B">
      <w:pPr>
        <w:spacing w:after="110"/>
        <w:ind w:left="466" w:right="957"/>
      </w:pPr>
      <w:r>
        <w:t xml:space="preserve">La concesión de estas entregas se ajustará al procedimiento elaborado por la entidad, de </w:t>
      </w:r>
      <w:r>
        <w:t xml:space="preserve">acuerdo con las reglas y principios establecidos en la Ley y en este Reglamento, el cual deberá contemplar los siguientes aspectos: </w:t>
      </w:r>
    </w:p>
    <w:p w:rsidR="00993700" w:rsidRDefault="00C3523B">
      <w:pPr>
        <w:numPr>
          <w:ilvl w:val="0"/>
          <w:numId w:val="8"/>
        </w:numPr>
        <w:ind w:right="957" w:hanging="241"/>
      </w:pPr>
      <w:r>
        <w:t xml:space="preserve">Órgano competente para dictar el acuerdo. </w:t>
      </w:r>
    </w:p>
    <w:p w:rsidR="00993700" w:rsidRDefault="00C3523B">
      <w:pPr>
        <w:numPr>
          <w:ilvl w:val="0"/>
          <w:numId w:val="8"/>
        </w:numPr>
        <w:spacing w:after="140"/>
        <w:ind w:right="957" w:hanging="241"/>
      </w:pPr>
      <w:r>
        <w:t>El contenido del acuerdo que, en todo caso, deberá contener los siguientes extre</w:t>
      </w:r>
      <w:r>
        <w:t xml:space="preserve">mos: </w:t>
      </w:r>
    </w:p>
    <w:p w:rsidR="00993700" w:rsidRDefault="00C3523B">
      <w:pPr>
        <w:ind w:left="811" w:right="957" w:firstLine="0"/>
      </w:pPr>
      <w:r>
        <w:t xml:space="preserve">1.º Objeto, finalidad y condiciones de la entrega dineraria. </w:t>
      </w:r>
    </w:p>
    <w:p w:rsidR="00993700" w:rsidRDefault="00C3523B">
      <w:pPr>
        <w:ind w:left="811" w:right="957" w:firstLine="0"/>
      </w:pPr>
      <w:r>
        <w:t xml:space="preserve">2.º Requisitos que deben reunir los perceptores. </w:t>
      </w:r>
    </w:p>
    <w:p w:rsidR="00993700" w:rsidRDefault="00C3523B">
      <w:pPr>
        <w:numPr>
          <w:ilvl w:val="0"/>
          <w:numId w:val="9"/>
        </w:numPr>
        <w:ind w:right="957" w:hanging="166"/>
      </w:pPr>
      <w:r>
        <w:t xml:space="preserve">º Criterios de selección. </w:t>
      </w:r>
    </w:p>
    <w:p w:rsidR="00993700" w:rsidRDefault="00C3523B">
      <w:pPr>
        <w:numPr>
          <w:ilvl w:val="0"/>
          <w:numId w:val="9"/>
        </w:numPr>
        <w:spacing w:after="140"/>
        <w:ind w:right="957" w:hanging="166"/>
      </w:pPr>
      <w:r>
        <w:t xml:space="preserve">º Cuantía máxima de la entrega. </w:t>
      </w:r>
    </w:p>
    <w:p w:rsidR="00993700" w:rsidRDefault="00C3523B">
      <w:pPr>
        <w:numPr>
          <w:ilvl w:val="0"/>
          <w:numId w:val="10"/>
        </w:numPr>
        <w:ind w:right="957"/>
      </w:pPr>
      <w:r>
        <w:t>Medios de publicidad a utilizar para promover la concurrencia e información a facilitar sobre el contenido de la convocatoria, de acuerdo con lo establecido para la Base de Datos Nacional de Subvenciones y la publicidad de subvenciones y demás ayudas públi</w:t>
      </w:r>
      <w:r>
        <w:t xml:space="preserve">cas. </w:t>
      </w:r>
    </w:p>
    <w:p w:rsidR="00993700" w:rsidRDefault="00C3523B">
      <w:pPr>
        <w:numPr>
          <w:ilvl w:val="0"/>
          <w:numId w:val="10"/>
        </w:numPr>
        <w:ind w:right="957"/>
      </w:pPr>
      <w:r>
        <w:t xml:space="preserve">Tramitación de las solicitudes. </w:t>
      </w:r>
    </w:p>
    <w:p w:rsidR="00993700" w:rsidRDefault="00C3523B">
      <w:pPr>
        <w:numPr>
          <w:ilvl w:val="0"/>
          <w:numId w:val="10"/>
        </w:numPr>
        <w:spacing w:after="140"/>
        <w:ind w:right="957"/>
      </w:pPr>
      <w:r>
        <w:t xml:space="preserve">Justificación por parte del perceptor del empleo de la ayuda. </w:t>
      </w:r>
    </w:p>
    <w:p w:rsidR="00993700" w:rsidRDefault="00C3523B">
      <w:pPr>
        <w:ind w:left="466" w:right="957"/>
      </w:pPr>
      <w:r>
        <w:t>2. Las entidades a las que se refiere el apartado 1 de este artículo sólo podrán realizar entregas dinerarias sin contraprestación de forma directa en los</w:t>
      </w:r>
      <w:r>
        <w:t xml:space="preserve"> supuestos a que se refiere el artículo 22.2 de la Ley. </w:t>
      </w:r>
    </w:p>
    <w:p w:rsidR="00993700" w:rsidRDefault="00C3523B">
      <w:pPr>
        <w:spacing w:after="0" w:line="259" w:lineRule="auto"/>
        <w:ind w:right="0" w:firstLine="0"/>
        <w:jc w:val="left"/>
      </w:pPr>
      <w:r>
        <w:t xml:space="preserve"> </w:t>
      </w:r>
    </w:p>
    <w:p w:rsidR="00993700" w:rsidRDefault="00C3523B">
      <w:pPr>
        <w:spacing w:after="13" w:line="259" w:lineRule="auto"/>
        <w:ind w:right="0" w:firstLine="0"/>
        <w:jc w:val="left"/>
      </w:pPr>
      <w:r>
        <w:t xml:space="preserve"> </w:t>
      </w:r>
    </w:p>
    <w:p w:rsidR="00993700" w:rsidRDefault="00C3523B">
      <w:pPr>
        <w:spacing w:after="0" w:line="259" w:lineRule="auto"/>
        <w:ind w:right="0" w:firstLine="0"/>
        <w:jc w:val="left"/>
      </w:pPr>
      <w:r>
        <w:rPr>
          <w:sz w:val="21"/>
        </w:rPr>
        <w:t xml:space="preserve"> </w:t>
      </w:r>
    </w:p>
    <w:p w:rsidR="00993700" w:rsidRDefault="00C3523B">
      <w:pPr>
        <w:spacing w:after="124" w:line="253" w:lineRule="auto"/>
        <w:ind w:left="476" w:right="962" w:hanging="10"/>
      </w:pPr>
      <w:r>
        <w:rPr>
          <w:b/>
        </w:rPr>
        <w:t xml:space="preserve">Artículo 6. </w:t>
      </w:r>
      <w:r>
        <w:rPr>
          <w:i/>
        </w:rPr>
        <w:t xml:space="preserve">Subvenciones y entregas dinerarias sin contraprestación otorgadas por consorcios, mancomunidades u otras personificaciones públicas y subvenciones derivadas de convenios. </w:t>
      </w:r>
    </w:p>
    <w:p w:rsidR="00993700" w:rsidRDefault="00C3523B">
      <w:pPr>
        <w:numPr>
          <w:ilvl w:val="0"/>
          <w:numId w:val="11"/>
        </w:numPr>
        <w:ind w:right="957"/>
      </w:pPr>
      <w:r>
        <w:t xml:space="preserve">Las </w:t>
      </w:r>
      <w:r>
        <w:t xml:space="preserve">subvenciones que se otorguen por consorcios, mancomunidades u otras personificaciones públicas creadas por varias Administraciones Públicas u organismos o entes dependientes de ellas se regirán por las disposiciones de la Ley General de Subvenciones y por </w:t>
      </w:r>
      <w:r>
        <w:t xml:space="preserve">este Reglamento en los términos que se determinan en este artículo. </w:t>
      </w:r>
    </w:p>
    <w:p w:rsidR="00993700" w:rsidRDefault="00C3523B">
      <w:pPr>
        <w:numPr>
          <w:ilvl w:val="0"/>
          <w:numId w:val="11"/>
        </w:numPr>
        <w:ind w:right="957"/>
      </w:pPr>
      <w:r>
        <w:t>Si la personificación creada se hubiera de regir por el Derecho administrativo y las entidades públicas que la hubieran constituido no pertenecieran o dependieran de una misma Administrac</w:t>
      </w:r>
      <w:r>
        <w:t xml:space="preserve">ión Pública, se aplicará el contenido básico de la Ley General de Subvenciones y de este Reglamento, correspondiendo a su estatuto la indicación de la norma aplicable en aquellos extremos que no son normativa básica. </w:t>
      </w:r>
    </w:p>
    <w:p w:rsidR="00993700" w:rsidRDefault="00C3523B">
      <w:pPr>
        <w:numPr>
          <w:ilvl w:val="0"/>
          <w:numId w:val="11"/>
        </w:numPr>
        <w:ind w:right="957"/>
      </w:pPr>
      <w:r>
        <w:t>Si las personificaciones creadas se hu</w:t>
      </w:r>
      <w:r>
        <w:t xml:space="preserve">bieran de regir por el derecho privado, de conformidad con las previsiones de sus estatutos o del instrumento jurídico de creación, deberán aplicar a las entregas dinerarias sin contraprestación los principios formulados en el artículo 8 de la Ley General </w:t>
      </w:r>
      <w:r>
        <w:t>de Subvenciones y quedarán sujetas a los deberes de información regulados en el artículo 20 de la citada Ley. No obstante, si las subvenciones se otorgaran en ejercicio de potestades administrativas previstas en dichos estatutos u otro instrumento jurídico</w:t>
      </w:r>
      <w:r>
        <w:t xml:space="preserve"> se regirán por la Ley General de Subvenciones y este Reglamento, en los términos previstos en el apartado 2 de este artículo. </w:t>
      </w:r>
    </w:p>
    <w:p w:rsidR="00993700" w:rsidRDefault="00C3523B">
      <w:pPr>
        <w:numPr>
          <w:ilvl w:val="0"/>
          <w:numId w:val="11"/>
        </w:numPr>
        <w:ind w:right="957"/>
      </w:pPr>
      <w:r>
        <w:t>Cuando se concertaran convenios de colaboración entre Administraciones Públicas que impliquen una actuación conjunta en la gesti</w:t>
      </w:r>
      <w:r>
        <w:t>ón de subvenciones, dichos convenios deberán especificar la normativa aplicable siguiendo los criterios establecidos en los apartados 2 y 3 anteriores para las personificaciones públicas creadas entre distintas Administraciones Públicas u organismos o ente</w:t>
      </w:r>
      <w:r>
        <w:t xml:space="preserve">s vinculados o dependientes de las mismas.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7. </w:t>
      </w:r>
      <w:r>
        <w:rPr>
          <w:i/>
        </w:rPr>
        <w:t xml:space="preserve">Régimen jurídico de las subvenciones financiadas con cargo a fondos de la Unión Europea. </w:t>
      </w:r>
    </w:p>
    <w:p w:rsidR="00993700" w:rsidRDefault="00C3523B">
      <w:pPr>
        <w:numPr>
          <w:ilvl w:val="0"/>
          <w:numId w:val="12"/>
        </w:numPr>
        <w:ind w:right="957"/>
      </w:pPr>
      <w:r>
        <w:t xml:space="preserve">A los efectos previstos en el artículo 6 de la Ley General de Subvenciones, las subvenciones concedidas por </w:t>
      </w:r>
      <w:r>
        <w:t>cualquiera de las Administraciones Públicas definidas en el artículo 3 de la Ley que hayan sido financiadas total o parcialmente con cargo a fondos de la Unión Europea se regularán por la normativa comunitaria y por las normas nacionales de desarrollo o tr</w:t>
      </w:r>
      <w:r>
        <w:t xml:space="preserve">ansposición de aquéllas. Además, resultarán de aplicación supletoria los procedimientos de concesión y de control previstos en la citada Ley. </w:t>
      </w:r>
    </w:p>
    <w:p w:rsidR="00993700" w:rsidRDefault="00C3523B">
      <w:pPr>
        <w:numPr>
          <w:ilvl w:val="0"/>
          <w:numId w:val="12"/>
        </w:numPr>
        <w:spacing w:after="95"/>
        <w:ind w:right="957"/>
      </w:pPr>
      <w:r>
        <w:t>El régimen de reintegros e infracciones y sanciones administrativas establecido en la Ley General de Subvenciones</w:t>
      </w:r>
      <w:r>
        <w:t xml:space="preserve"> será asimismo de aplicación a las subvenciones financiadas total o parcialmente con cargo a fondos de la Unión Europea, cuando así proceda de acuerdo con lo establecido en la normativa comunitaria. </w:t>
      </w:r>
    </w:p>
    <w:p w:rsidR="00993700" w:rsidRDefault="00C3523B">
      <w:pPr>
        <w:spacing w:after="0" w:line="259" w:lineRule="auto"/>
        <w:ind w:right="0" w:firstLine="0"/>
        <w:jc w:val="left"/>
      </w:pPr>
      <w:r>
        <w:rPr>
          <w:sz w:val="30"/>
        </w:rPr>
        <w:t xml:space="preserve"> </w:t>
      </w:r>
    </w:p>
    <w:p w:rsidR="00993700" w:rsidRDefault="00C3523B">
      <w:pPr>
        <w:pStyle w:val="Heading1"/>
        <w:ind w:right="472"/>
      </w:pPr>
      <w:r>
        <w:t xml:space="preserve">CAPÍTULO II </w:t>
      </w:r>
      <w:r>
        <w:rPr>
          <w:b/>
        </w:rPr>
        <w:t xml:space="preserve">Junta Consultiva de Subvenciones </w:t>
      </w:r>
    </w:p>
    <w:p w:rsidR="00993700" w:rsidRDefault="00C3523B">
      <w:pPr>
        <w:spacing w:after="0" w:line="259" w:lineRule="auto"/>
        <w:ind w:right="0" w:firstLine="0"/>
        <w:jc w:val="left"/>
      </w:pPr>
      <w:r>
        <w:rPr>
          <w:b/>
        </w:rPr>
        <w:t xml:space="preserve"> </w:t>
      </w:r>
    </w:p>
    <w:p w:rsidR="00993700" w:rsidRDefault="00C3523B">
      <w:pPr>
        <w:spacing w:after="124" w:line="253" w:lineRule="auto"/>
        <w:ind w:left="476" w:right="962" w:hanging="10"/>
      </w:pPr>
      <w:r>
        <w:rPr>
          <w:b/>
        </w:rPr>
        <w:t>Artícu</w:t>
      </w:r>
      <w:r>
        <w:rPr>
          <w:b/>
        </w:rPr>
        <w:t xml:space="preserve">lo 8. </w:t>
      </w:r>
      <w:r>
        <w:rPr>
          <w:i/>
        </w:rPr>
        <w:t xml:space="preserve">Objeto y naturaleza jurídica. </w:t>
      </w:r>
    </w:p>
    <w:p w:rsidR="00993700" w:rsidRDefault="00C3523B">
      <w:pPr>
        <w:numPr>
          <w:ilvl w:val="0"/>
          <w:numId w:val="13"/>
        </w:numPr>
        <w:ind w:right="957"/>
      </w:pPr>
      <w:r>
        <w:t xml:space="preserve">La Junta Consultiva de Subvenciones, adscrita al Ministerio de Economía y Hacienda, se constituye como órgano consultivo en materia de subvenciones de los órganos y entidades que integran el sector público estatal, sin </w:t>
      </w:r>
      <w:r>
        <w:t xml:space="preserve">perjuicio de las competencias atribuidas a otros órganos consultivos por las leyes. </w:t>
      </w:r>
    </w:p>
    <w:p w:rsidR="00993700" w:rsidRDefault="00C3523B">
      <w:pPr>
        <w:numPr>
          <w:ilvl w:val="0"/>
          <w:numId w:val="13"/>
        </w:numPr>
        <w:ind w:right="957"/>
      </w:pPr>
      <w:r>
        <w:t>El régimen jurídico de la Junta Consultiva se ajustará a las normas contenidas en este Capítulo, y a las de organización y funcionamiento de los órganos colegiados conteni</w:t>
      </w:r>
      <w:r>
        <w:t xml:space="preserve">das en la Ley 30/1992, de 26 de noviembre, de Régimen Jurídico de las Administraciones Públicas y del Procedimiento Administrativo Común y en la Ley 6/1997, de 14 de abril, de Organización y Funcionamiento de la Administración General del Estado. </w:t>
      </w:r>
    </w:p>
    <w:p w:rsidR="00993700" w:rsidRDefault="00C3523B">
      <w:pPr>
        <w:numPr>
          <w:ilvl w:val="0"/>
          <w:numId w:val="13"/>
        </w:numPr>
        <w:spacing w:after="2" w:line="259" w:lineRule="auto"/>
        <w:ind w:right="957"/>
      </w:pPr>
      <w:r>
        <w:t>Las Comunidades Autónomas y las Entidades Locales podrán instar de la Junta</w:t>
      </w:r>
    </w:p>
    <w:p w:rsidR="00993700" w:rsidRDefault="00C3523B">
      <w:pPr>
        <w:spacing w:after="4" w:line="246" w:lineRule="auto"/>
        <w:ind w:left="476" w:right="680" w:hanging="10"/>
        <w:jc w:val="left"/>
      </w:pPr>
      <w:r>
        <w:t>Consultiva de Subvenciones la emisión de informes en los términos establecidos en los artículos siguientes, sin perjuicio de que tales Comunidades Autónomas puedan crear Juntas Con</w:t>
      </w:r>
      <w:r>
        <w:t xml:space="preserve">sultivas de Subvenciones, con competencias en sus respectivos ámbitos territoriales.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9. </w:t>
      </w:r>
      <w:r>
        <w:rPr>
          <w:i/>
        </w:rPr>
        <w:t xml:space="preserve">Composición, funcionamiento y competencias. </w:t>
      </w:r>
    </w:p>
    <w:p w:rsidR="00993700" w:rsidRDefault="00C3523B">
      <w:pPr>
        <w:numPr>
          <w:ilvl w:val="0"/>
          <w:numId w:val="14"/>
        </w:numPr>
        <w:ind w:right="957"/>
      </w:pPr>
      <w:r>
        <w:t>Mediante Orden Ministerial conjunta se determinará la composición de la Junta Consultiva de Subvenciones, de la</w:t>
      </w:r>
      <w:r>
        <w:t xml:space="preserve"> que formarán parte, entre otros, los Departamentos ministeriales, organismos y entidades del sector público estatal con mayor actividad en este ámbito. En dicha Orden se determinará, asimismo, su régimen de funcionamiento. </w:t>
      </w:r>
    </w:p>
    <w:p w:rsidR="00993700" w:rsidRDefault="00C3523B">
      <w:pPr>
        <w:numPr>
          <w:ilvl w:val="0"/>
          <w:numId w:val="14"/>
        </w:numPr>
        <w:spacing w:after="140"/>
        <w:ind w:right="957"/>
      </w:pPr>
      <w:r>
        <w:t>Son competencias de la Junta Co</w:t>
      </w:r>
      <w:r>
        <w:t xml:space="preserve">nsultiva de Subvenciones: </w:t>
      </w:r>
    </w:p>
    <w:p w:rsidR="00993700" w:rsidRDefault="00C3523B">
      <w:pPr>
        <w:numPr>
          <w:ilvl w:val="0"/>
          <w:numId w:val="15"/>
        </w:numPr>
        <w:ind w:right="957"/>
      </w:pPr>
      <w:r>
        <w:t xml:space="preserve">Emitir informes sobre todas aquellas cuestiones que se sometan a su consideración, tanto en materia de elaboración de normas como en materia de procedimientos administrativos ligados a la concesión de las subvenciones nacionales </w:t>
      </w:r>
      <w:r>
        <w:t>o financiadas con cargo a fondos de la Unión Europea, en los términos establecidos en el apartado 3 de este artículo. En particular, la Junta Consultiva de Subvenciones podrá emitir informe sobre el contenido de las normas reguladoras de las subvenciones y</w:t>
      </w:r>
      <w:r>
        <w:t xml:space="preserve"> sobre el alcance y contenido de las convocatorias. En este caso la emisión de informe se realizará sobre cuestiones de aplicación general de la Ley General de Subvenciones y de este Reglamento que se hayan suscitado con ocasión de la elaboración de las ci</w:t>
      </w:r>
      <w:r>
        <w:t xml:space="preserve">tadas normas reguladoras y convocatorias, y no sustituirá a los informes previstos en el artículo 17.1 de la Ley. </w:t>
      </w:r>
    </w:p>
    <w:p w:rsidR="00993700" w:rsidRDefault="00C3523B">
      <w:pPr>
        <w:numPr>
          <w:ilvl w:val="0"/>
          <w:numId w:val="15"/>
        </w:numPr>
        <w:ind w:right="957"/>
      </w:pPr>
      <w:r>
        <w:t xml:space="preserve">Elaborar y proponer, en su caso, medidas o instrucciones generales que se estimen </w:t>
      </w:r>
    </w:p>
    <w:p w:rsidR="00993700" w:rsidRDefault="00C3523B">
      <w:pPr>
        <w:ind w:left="466" w:right="957" w:firstLine="0"/>
      </w:pPr>
      <w:r>
        <w:t>necesarias para garantizar una adecuada gestión y aplicaci</w:t>
      </w:r>
      <w:r>
        <w:t xml:space="preserve">ón de las subvenciones. </w:t>
      </w:r>
    </w:p>
    <w:p w:rsidR="00993700" w:rsidRDefault="00C3523B">
      <w:pPr>
        <w:numPr>
          <w:ilvl w:val="0"/>
          <w:numId w:val="15"/>
        </w:numPr>
        <w:ind w:right="957"/>
      </w:pPr>
      <w:r>
        <w:t xml:space="preserve">Emitir informe sobre los anteproyectos de modificación de la Ley General de Subvenciones, así como sobre los proyectos de reglamento de desarrollo de dicha Ley. </w:t>
      </w:r>
    </w:p>
    <w:p w:rsidR="00993700" w:rsidRDefault="00C3523B">
      <w:pPr>
        <w:numPr>
          <w:ilvl w:val="0"/>
          <w:numId w:val="15"/>
        </w:numPr>
        <w:spacing w:after="139"/>
        <w:ind w:right="957"/>
      </w:pPr>
      <w:r>
        <w:t>Cualesquiera otras atribuciones que le otorguen las disposiciones vig</w:t>
      </w:r>
      <w:r>
        <w:t xml:space="preserve">entes. </w:t>
      </w:r>
    </w:p>
    <w:p w:rsidR="00993700" w:rsidRDefault="00C3523B">
      <w:pPr>
        <w:numPr>
          <w:ilvl w:val="0"/>
          <w:numId w:val="16"/>
        </w:numPr>
        <w:ind w:right="957"/>
      </w:pPr>
      <w:r>
        <w:t>Los informes emitidos por la Junta Consultiva de Subvenciones no podrán versar sobre el procedimiento de control previsto en la Ley 38/2003, de 17 de noviembre, General de Subvenciones, ni podrán tener por objeto la determinación de la corrección d</w:t>
      </w:r>
      <w:r>
        <w:t xml:space="preserve">e los reintegros ni de las sanciones administrativas en los procedimientos incoados al amparo de lo dispuesto en la citada Ley. </w:t>
      </w:r>
    </w:p>
    <w:p w:rsidR="00993700" w:rsidRDefault="00C3523B">
      <w:pPr>
        <w:numPr>
          <w:ilvl w:val="0"/>
          <w:numId w:val="16"/>
        </w:numPr>
        <w:spacing w:after="139"/>
        <w:ind w:right="957"/>
      </w:pPr>
      <w:r>
        <w:t xml:space="preserve">Podrán solicitar informes de la Junta Consultiva de Subvenciones: </w:t>
      </w:r>
    </w:p>
    <w:p w:rsidR="00993700" w:rsidRDefault="00C3523B">
      <w:pPr>
        <w:numPr>
          <w:ilvl w:val="0"/>
          <w:numId w:val="17"/>
        </w:numPr>
        <w:ind w:right="957"/>
      </w:pPr>
      <w:r>
        <w:t xml:space="preserve">Los Secretarios de Estado, los Subsecretarios, los </w:t>
      </w:r>
      <w:r>
        <w:t xml:space="preserve">Secretarios Generales y los Directores Generales de los Ministerios. </w:t>
      </w:r>
    </w:p>
    <w:p w:rsidR="00993700" w:rsidRDefault="00C3523B">
      <w:pPr>
        <w:numPr>
          <w:ilvl w:val="0"/>
          <w:numId w:val="17"/>
        </w:numPr>
        <w:ind w:right="957"/>
      </w:pPr>
      <w:r>
        <w:t>Los Presidentes o Directores de los organismos autónomos y de las entidades públicas empresariales y demás entidades del sector público estatal, así como de las Entidades Gestoras y Serv</w:t>
      </w:r>
      <w:r>
        <w:t xml:space="preserve">icios Comunes de la Seguridad Social. </w:t>
      </w:r>
    </w:p>
    <w:p w:rsidR="00993700" w:rsidRDefault="00C3523B">
      <w:pPr>
        <w:numPr>
          <w:ilvl w:val="0"/>
          <w:numId w:val="17"/>
        </w:numPr>
        <w:ind w:right="957"/>
      </w:pPr>
      <w:r>
        <w:t>Los Presidentes de organizaciones asociativas, federativas o empresariales representativas de los distintos sectores afectados por las subvenciones, que acrediten su representatividad de acuerdo con las normas regulad</w:t>
      </w:r>
      <w:r>
        <w:t xml:space="preserve">oras de los sectores afectados. </w:t>
      </w:r>
    </w:p>
    <w:p w:rsidR="00993700" w:rsidRDefault="00C3523B">
      <w:pPr>
        <w:numPr>
          <w:ilvl w:val="0"/>
          <w:numId w:val="17"/>
        </w:numPr>
        <w:ind w:right="957"/>
      </w:pPr>
      <w:r>
        <w:t xml:space="preserve">Los titulares de las Consejerías de las Comunidades Autónomas, sin perjuicio de que tales Comunidades Autónomas puedan crear Juntas Consultivas de Subvenciones, con competencias en sus respectivos ámbitos territoriales. </w:t>
      </w:r>
    </w:p>
    <w:p w:rsidR="00993700" w:rsidRDefault="00C3523B">
      <w:pPr>
        <w:numPr>
          <w:ilvl w:val="0"/>
          <w:numId w:val="17"/>
        </w:numPr>
        <w:ind w:right="957"/>
      </w:pPr>
      <w:r>
        <w:t>Lo</w:t>
      </w:r>
      <w:r>
        <w:t xml:space="preserve">s Presidentes de las Corporaciones Locales, en aquellos supuestos en que tenga </w:t>
      </w:r>
    </w:p>
    <w:p w:rsidR="00993700" w:rsidRDefault="00C3523B">
      <w:pPr>
        <w:spacing w:after="95"/>
        <w:ind w:left="466" w:right="957" w:firstLine="0"/>
      </w:pPr>
      <w:r>
        <w:t xml:space="preserve">competencia para emitir informes la Junta. </w:t>
      </w:r>
    </w:p>
    <w:p w:rsidR="00993700" w:rsidRDefault="00C3523B">
      <w:pPr>
        <w:spacing w:after="0" w:line="259" w:lineRule="auto"/>
        <w:ind w:right="0" w:firstLine="0"/>
        <w:jc w:val="left"/>
      </w:pPr>
      <w:r>
        <w:rPr>
          <w:sz w:val="30"/>
        </w:rPr>
        <w:t xml:space="preserve"> </w:t>
      </w:r>
    </w:p>
    <w:p w:rsidR="00993700" w:rsidRDefault="00C3523B">
      <w:pPr>
        <w:pStyle w:val="Heading1"/>
        <w:ind w:right="488"/>
      </w:pPr>
      <w:r>
        <w:t xml:space="preserve">CAPÍTULO III </w:t>
      </w:r>
      <w:r>
        <w:rPr>
          <w:b/>
        </w:rPr>
        <w:t xml:space="preserve">Disposiciones Comunes a las Subvenciones </w:t>
      </w:r>
    </w:p>
    <w:p w:rsidR="00993700" w:rsidRDefault="00C3523B">
      <w:pPr>
        <w:spacing w:after="0" w:line="259" w:lineRule="auto"/>
        <w:ind w:right="0" w:firstLine="0"/>
        <w:jc w:val="left"/>
      </w:pPr>
      <w:r>
        <w:rPr>
          <w:b/>
        </w:rPr>
        <w:t xml:space="preserve"> </w:t>
      </w:r>
    </w:p>
    <w:p w:rsidR="00993700" w:rsidRDefault="00C3523B">
      <w:pPr>
        <w:pStyle w:val="Heading3"/>
        <w:ind w:left="679" w:right="1165"/>
      </w:pPr>
      <w:r>
        <w:t xml:space="preserve">Sección 1.ª Planes estratégicos de subvenciones </w:t>
      </w:r>
    </w:p>
    <w:p w:rsidR="00993700" w:rsidRDefault="00C3523B">
      <w:pPr>
        <w:spacing w:after="0" w:line="259" w:lineRule="auto"/>
        <w:ind w:right="0" w:firstLine="0"/>
        <w:jc w:val="left"/>
      </w:pPr>
      <w:r>
        <w:rPr>
          <w:b/>
          <w:i/>
          <w:sz w:val="30"/>
        </w:rPr>
        <w:t xml:space="preserve"> </w:t>
      </w:r>
    </w:p>
    <w:p w:rsidR="00993700" w:rsidRDefault="00C3523B">
      <w:pPr>
        <w:spacing w:after="124" w:line="253" w:lineRule="auto"/>
        <w:ind w:left="476" w:right="962" w:hanging="10"/>
      </w:pPr>
      <w:r>
        <w:rPr>
          <w:b/>
        </w:rPr>
        <w:t xml:space="preserve">Artículo 10. </w:t>
      </w:r>
      <w:r>
        <w:rPr>
          <w:i/>
        </w:rPr>
        <w:t xml:space="preserve">Principios directores. </w:t>
      </w:r>
    </w:p>
    <w:p w:rsidR="00993700" w:rsidRDefault="00C3523B">
      <w:pPr>
        <w:numPr>
          <w:ilvl w:val="0"/>
          <w:numId w:val="18"/>
        </w:numPr>
        <w:ind w:right="957"/>
      </w:pPr>
      <w:r>
        <w:t>Los planes estratégicos de subvenciones a que se hace referencia en el artículo 8 de la Ley General de Subvenciones, se configuran como un instrumento de planificación de las políticas públicas que tengan por objeto el fomento de un</w:t>
      </w:r>
      <w:r>
        <w:t xml:space="preserve">a actividad de utilidad pública o interés social o de promoción de una finalidad pública. </w:t>
      </w:r>
    </w:p>
    <w:p w:rsidR="00993700" w:rsidRDefault="00C3523B">
      <w:pPr>
        <w:numPr>
          <w:ilvl w:val="0"/>
          <w:numId w:val="18"/>
        </w:numPr>
        <w:ind w:right="957"/>
      </w:pPr>
      <w:r>
        <w:t xml:space="preserve">La Administración General del Estado promoverá, a través de las correspondientes Conferencias Sectoriales, que las medidas contenidas en los planes se coordinen con </w:t>
      </w:r>
      <w:r>
        <w:t xml:space="preserve">las políticas de las demás Administraciones Públicas, debiendo guardar la coherencia necesaria para garantizar la máxima efectividad de la acción pública que se desarrolle a través de subvenciones. </w:t>
      </w:r>
    </w:p>
    <w:p w:rsidR="00993700" w:rsidRDefault="00C3523B">
      <w:pPr>
        <w:numPr>
          <w:ilvl w:val="0"/>
          <w:numId w:val="18"/>
        </w:numPr>
        <w:ind w:right="957"/>
      </w:pPr>
      <w:r>
        <w:t>Los planes estratégicos de subvenciones deberán ser coher</w:t>
      </w:r>
      <w:r>
        <w:t>entes con los programas plurianuales ministeriales en la Administración del Estado previstos en el artículo 29 de la Ley 47/2003, de 26 de noviembre, General Presupuestaria y deberán ajustarse, en todo caso, a las restricciones que en orden al cumplimiento</w:t>
      </w:r>
      <w:r>
        <w:t xml:space="preserve"> de los objetivos de política económica y de estabilidad presupuestaria se determinen para cada ejercicio.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11. </w:t>
      </w:r>
      <w:r>
        <w:rPr>
          <w:i/>
        </w:rPr>
        <w:t xml:space="preserve">Ámbito de los planes estratégicos. </w:t>
      </w:r>
    </w:p>
    <w:p w:rsidR="00993700" w:rsidRDefault="00C3523B">
      <w:pPr>
        <w:numPr>
          <w:ilvl w:val="0"/>
          <w:numId w:val="19"/>
        </w:numPr>
        <w:ind w:right="957"/>
      </w:pPr>
      <w:r>
        <w:t xml:space="preserve">Se aprobará un plan estratégico para cada Ministerio, que abarcará las subvenciones tanto de sus </w:t>
      </w:r>
      <w:r>
        <w:t xml:space="preserve">órganos como de los organismos y demás entes públicos a él vinculados. </w:t>
      </w:r>
    </w:p>
    <w:p w:rsidR="00993700" w:rsidRDefault="00C3523B">
      <w:pPr>
        <w:numPr>
          <w:ilvl w:val="0"/>
          <w:numId w:val="19"/>
        </w:numPr>
        <w:ind w:right="957"/>
      </w:pPr>
      <w:r>
        <w:t xml:space="preserve">No obstante, se podrán aprobar planes estratégicos especiales, de ámbito inferior al ministerial, cuando su importancia justifique su desarrollo particularizado, o planes estratégicos </w:t>
      </w:r>
      <w:r>
        <w:t xml:space="preserve">conjuntos, cuando en su gestión participen varios Ministerios u Organismos de distinto ámbito ministerial. </w:t>
      </w:r>
    </w:p>
    <w:p w:rsidR="00993700" w:rsidRDefault="00C3523B">
      <w:pPr>
        <w:numPr>
          <w:ilvl w:val="0"/>
          <w:numId w:val="19"/>
        </w:numPr>
        <w:ind w:right="957"/>
      </w:pPr>
      <w:r>
        <w:t>De acuerdo con lo establecido en la Disposición Adicional Decimotercera de la Ley General de Subvenciones, los planes y programas sectoriales tendrá</w:t>
      </w:r>
      <w:r>
        <w:t xml:space="preserve">n la consideración de planes estratégicos de subvenciones siempre que recojan el contenido a que se hace referencia en el artículo siguiente. </w:t>
      </w:r>
    </w:p>
    <w:p w:rsidR="00993700" w:rsidRDefault="00C3523B">
      <w:pPr>
        <w:numPr>
          <w:ilvl w:val="0"/>
          <w:numId w:val="19"/>
        </w:numPr>
        <w:ind w:right="957"/>
      </w:pPr>
      <w:r>
        <w:t>Los planes estratégicos contendrán previsiones para un periodo de vigencia de tres años, salvo que por la especia</w:t>
      </w:r>
      <w:r>
        <w:t xml:space="preserve">l naturaleza del sector afectado, sea conveniente establecer un plan estratégico de duración diferente.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12. </w:t>
      </w:r>
      <w:r>
        <w:rPr>
          <w:i/>
        </w:rPr>
        <w:t xml:space="preserve">Contenido del plan estratégico. </w:t>
      </w:r>
    </w:p>
    <w:p w:rsidR="00993700" w:rsidRDefault="00C3523B">
      <w:pPr>
        <w:spacing w:after="140"/>
        <w:ind w:left="811" w:right="957" w:firstLine="0"/>
      </w:pPr>
      <w:r>
        <w:t xml:space="preserve">1. Los planes estratégicos tendrán el siguiente contenido: </w:t>
      </w:r>
    </w:p>
    <w:p w:rsidR="00993700" w:rsidRDefault="00C3523B">
      <w:pPr>
        <w:numPr>
          <w:ilvl w:val="0"/>
          <w:numId w:val="20"/>
        </w:numPr>
        <w:ind w:right="957"/>
      </w:pPr>
      <w:r>
        <w:t>Objetivos estratégicos, que describen el ef</w:t>
      </w:r>
      <w:r>
        <w:t>ecto e impacto que se espera lograr con la acción institucional durante el periodo de vigencia del plan y que han de estar vinculados con los objetivos establecidos en los correspondientes programas presupuestarios. Cuando los objetivos estratégicos afecte</w:t>
      </w:r>
      <w:r>
        <w:t xml:space="preserve">n al mercado, se deberán identificar además los fallos que se aspira a corregir, con los efectos previstos en el apartado 2 del artículo 8 de la Ley General de Subvenciones. </w:t>
      </w:r>
    </w:p>
    <w:p w:rsidR="00993700" w:rsidRDefault="00C3523B">
      <w:pPr>
        <w:numPr>
          <w:ilvl w:val="0"/>
          <w:numId w:val="20"/>
        </w:numPr>
        <w:ind w:right="957"/>
      </w:pPr>
      <w:r>
        <w:t>Líneas de subvención en las que se concreta el plan de actuación. Para cada línea</w:t>
      </w:r>
      <w:r>
        <w:t xml:space="preserve"> de </w:t>
      </w:r>
    </w:p>
    <w:p w:rsidR="00993700" w:rsidRDefault="00C3523B">
      <w:pPr>
        <w:spacing w:after="125"/>
        <w:ind w:left="466" w:right="957" w:firstLine="0"/>
      </w:pPr>
      <w:r>
        <w:t xml:space="preserve">subvención deberán explicitarse los siguientes aspectos: </w:t>
      </w:r>
    </w:p>
    <w:p w:rsidR="00993700" w:rsidRDefault="00C3523B">
      <w:pPr>
        <w:ind w:left="811" w:right="957" w:firstLine="0"/>
      </w:pPr>
      <w:r>
        <w:t xml:space="preserve">1.º Áreas de competencia afectadas y sectores hacia los que se dirigen las ayudas. </w:t>
      </w:r>
    </w:p>
    <w:p w:rsidR="00993700" w:rsidRDefault="00C3523B">
      <w:pPr>
        <w:ind w:left="811" w:right="957" w:firstLine="0"/>
      </w:pPr>
      <w:r>
        <w:t xml:space="preserve">2.º Objetivos y efectos que se pretenden con su aplicación. </w:t>
      </w:r>
    </w:p>
    <w:p w:rsidR="00993700" w:rsidRDefault="00C3523B">
      <w:pPr>
        <w:numPr>
          <w:ilvl w:val="0"/>
          <w:numId w:val="21"/>
        </w:numPr>
        <w:ind w:right="957"/>
      </w:pPr>
      <w:r>
        <w:t xml:space="preserve">º Plazo necesario para su consecución. </w:t>
      </w:r>
    </w:p>
    <w:p w:rsidR="00993700" w:rsidRDefault="00C3523B">
      <w:pPr>
        <w:numPr>
          <w:ilvl w:val="0"/>
          <w:numId w:val="21"/>
        </w:numPr>
        <w:ind w:right="957"/>
      </w:pPr>
      <w:r>
        <w:t>º Costes</w:t>
      </w:r>
      <w:r>
        <w:t xml:space="preserve"> previsibles para su realización y fuentes de financiación, donde se detallarán las aportaciones de las distintas Administraciones Públicas, de la Unión Europea y de otros órganos públicos o privados que participen en estas acciones de fomento, así como aq</w:t>
      </w:r>
      <w:r>
        <w:t xml:space="preserve">uellas que, teniendo en cuenta el principio de complementariedad, correspondan a los beneficiarios de las subvenciones. </w:t>
      </w:r>
    </w:p>
    <w:p w:rsidR="00993700" w:rsidRDefault="00C3523B">
      <w:pPr>
        <w:numPr>
          <w:ilvl w:val="0"/>
          <w:numId w:val="21"/>
        </w:numPr>
        <w:spacing w:after="125"/>
        <w:ind w:right="957"/>
      </w:pPr>
      <w:r>
        <w:t>º Plan de acción, en el que concretarán los mecanismos para poner en práctica las líneas de subvenciones identificadas en el Plan, se d</w:t>
      </w:r>
      <w:r>
        <w:t>elimitarán las líneas básicas que deben contener las bases reguladoras de la concesión a que se hace referencia en el artículo 9 de la Ley General de Subvenciones, el calendario de elaboración y, en su caso, los criterios de coordinación entre las distinta</w:t>
      </w:r>
      <w:r>
        <w:t xml:space="preserve">s Administraciones Públicas para su gestión. </w:t>
      </w:r>
    </w:p>
    <w:p w:rsidR="00993700" w:rsidRDefault="00C3523B">
      <w:pPr>
        <w:numPr>
          <w:ilvl w:val="0"/>
          <w:numId w:val="22"/>
        </w:numPr>
        <w:ind w:right="962"/>
      </w:pPr>
      <w:r>
        <w:t xml:space="preserve">Régimen de seguimiento y evaluación continua aplicable a las diferentes líneas de subvenciones que se establezcan. A estos efectos, se deben determinar para cada línea de subvención, un conjunto de indicadores </w:t>
      </w:r>
      <w:r>
        <w:t xml:space="preserve">relacionados con los objetivos del Plan, que recogidos periódicamente por los responsables de su seguimiento, permitan conocer el estado de la situación y los progresos conseguidos en el cumplimiento de los respectivos objetivos. </w:t>
      </w:r>
    </w:p>
    <w:p w:rsidR="00993700" w:rsidRDefault="00C3523B">
      <w:pPr>
        <w:numPr>
          <w:ilvl w:val="0"/>
          <w:numId w:val="22"/>
        </w:numPr>
        <w:spacing w:after="2" w:line="259" w:lineRule="auto"/>
        <w:ind w:right="962"/>
      </w:pPr>
      <w:r>
        <w:t>Resultados de la evaluaci</w:t>
      </w:r>
      <w:r>
        <w:t>ón de los planes estratégicos anteriores en los que se</w:t>
      </w:r>
    </w:p>
    <w:p w:rsidR="00993700" w:rsidRDefault="00C3523B">
      <w:pPr>
        <w:spacing w:after="124"/>
        <w:ind w:left="466" w:right="957" w:firstLine="0"/>
      </w:pPr>
      <w:r>
        <w:t xml:space="preserve">trasladará el contenido de los informes emitidos. </w:t>
      </w:r>
    </w:p>
    <w:p w:rsidR="00993700" w:rsidRDefault="00C3523B">
      <w:pPr>
        <w:spacing w:after="125"/>
        <w:ind w:left="466" w:right="957"/>
      </w:pPr>
      <w:r>
        <w:t>2. El contenido del plan estratégico podrá reducirse a la elaboración de una memoria explicativa de los objetivos, los costes de realización y sus fue</w:t>
      </w:r>
      <w:r>
        <w:t xml:space="preserve">ntes de financiación en los siguientes casos: </w:t>
      </w:r>
    </w:p>
    <w:p w:rsidR="00993700" w:rsidRDefault="00C3523B">
      <w:pPr>
        <w:numPr>
          <w:ilvl w:val="0"/>
          <w:numId w:val="23"/>
        </w:numPr>
        <w:spacing w:after="2" w:line="259" w:lineRule="auto"/>
        <w:ind w:right="962"/>
      </w:pPr>
      <w:r>
        <w:t xml:space="preserve">Las subvenciones que se concedan de forma directa, de acuerdo con lo establecido </w:t>
      </w:r>
    </w:p>
    <w:p w:rsidR="00993700" w:rsidRDefault="00C3523B">
      <w:pPr>
        <w:ind w:left="466" w:right="957" w:firstLine="0"/>
      </w:pPr>
      <w:r>
        <w:t xml:space="preserve">en el artículo 22.2 de la Ley General de Subvenciones. </w:t>
      </w:r>
    </w:p>
    <w:p w:rsidR="00993700" w:rsidRDefault="00C3523B">
      <w:pPr>
        <w:numPr>
          <w:ilvl w:val="0"/>
          <w:numId w:val="23"/>
        </w:numPr>
        <w:spacing w:after="124"/>
        <w:ind w:right="962"/>
      </w:pPr>
      <w:r>
        <w:t>Las subvenciones que, de manera motivada, se determinen por parte del t</w:t>
      </w:r>
      <w:r>
        <w:t xml:space="preserve">itular del Departamento ministerial, en atención a su escasa relevancia económica o social como instrumento de intervención pública. </w:t>
      </w:r>
    </w:p>
    <w:p w:rsidR="00993700" w:rsidRDefault="00C3523B">
      <w:pPr>
        <w:ind w:left="466" w:right="957"/>
      </w:pPr>
      <w:r>
        <w:t>3. Los planes estratégicos de subvenciones tienen carácter programático y su contenido no crea derechos ni obligaciones; s</w:t>
      </w:r>
      <w:r>
        <w:t xml:space="preserve">u efectividad quedará condicionada a la puesta en práctica de las diferentes líneas de subvención, atendiendo entre otros condicionantes a las disponibilidades presupuestarias de cada ejercicio.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13. </w:t>
      </w:r>
      <w:r>
        <w:rPr>
          <w:i/>
        </w:rPr>
        <w:t xml:space="preserve">Competencia para su aprobación. </w:t>
      </w:r>
    </w:p>
    <w:p w:rsidR="00993700" w:rsidRDefault="00C3523B">
      <w:pPr>
        <w:ind w:left="466" w:right="957"/>
      </w:pPr>
      <w:r>
        <w:t>Los planes e</w:t>
      </w:r>
      <w:r>
        <w:t>stratégicos previstos en los apartados 1 y 2 del artículo 11 de este Reglamento serán aprobados por el Ministro o Ministros responsables de su ejecución y se remitirán a la Secretaría de Estado de Hacienda y Presupuestos y a las Cortes Generales para su co</w:t>
      </w:r>
      <w:r>
        <w:t xml:space="preserve">nocimiento. </w:t>
      </w:r>
    </w:p>
    <w:p w:rsidR="00993700" w:rsidRDefault="00C3523B">
      <w:pPr>
        <w:spacing w:after="2" w:line="259" w:lineRule="auto"/>
        <w:ind w:left="10" w:right="967" w:hanging="10"/>
        <w:jc w:val="right"/>
      </w:pPr>
      <w:r>
        <w:t xml:space="preserve">Los planes estratégicos de subvenciones y sus actualizaciones deberán publicarse en el </w:t>
      </w:r>
    </w:p>
    <w:p w:rsidR="00993700" w:rsidRDefault="00C3523B">
      <w:pPr>
        <w:ind w:left="466" w:right="957" w:firstLine="0"/>
      </w:pPr>
      <w:r>
        <w:t xml:space="preserve">Sistema Nacional de Publicidad de Subvenciones y Ayudas Públicas. La Intervención </w:t>
      </w:r>
      <w:r>
        <w:t xml:space="preserve">General de la Administración del Estado deberá dictar las Instrucciones oportunas para la puesta en marcha de dicha publicación.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14. </w:t>
      </w:r>
      <w:r>
        <w:rPr>
          <w:i/>
        </w:rPr>
        <w:t xml:space="preserve">Seguimiento de planes estratégicos de subvenciones. </w:t>
      </w:r>
    </w:p>
    <w:p w:rsidR="00993700" w:rsidRDefault="00C3523B">
      <w:pPr>
        <w:numPr>
          <w:ilvl w:val="0"/>
          <w:numId w:val="24"/>
        </w:numPr>
        <w:ind w:right="957"/>
      </w:pPr>
      <w:r>
        <w:t xml:space="preserve">Anualmente se realizará la actualización de los planes de acuerdo con la información relevante disponible. </w:t>
      </w:r>
    </w:p>
    <w:p w:rsidR="00993700" w:rsidRDefault="00C3523B">
      <w:pPr>
        <w:numPr>
          <w:ilvl w:val="0"/>
          <w:numId w:val="24"/>
        </w:numPr>
        <w:ind w:right="957"/>
      </w:pPr>
      <w:r>
        <w:t>Cada Departamento ministerial emitirá antes del 30 de abril de cada año un informe sobre el grado de avance de la aplicación del plan, sus efectos y</w:t>
      </w:r>
      <w:r>
        <w:t xml:space="preserve"> las repercusiones presupuestarias y financieras que se deriven de su aplicación. </w:t>
      </w:r>
    </w:p>
    <w:p w:rsidR="00993700" w:rsidRDefault="00C3523B">
      <w:pPr>
        <w:numPr>
          <w:ilvl w:val="0"/>
          <w:numId w:val="24"/>
        </w:numPr>
        <w:ind w:right="957"/>
      </w:pPr>
      <w:r>
        <w:t xml:space="preserve">El informe, junto con el plan actualizado, serán remitidos a la Secretaría de Estado de Hacienda y Presupuestos y comunicados por cada Departamento ministerial a las Cortes </w:t>
      </w:r>
      <w:r>
        <w:t xml:space="preserve">Generales. </w:t>
      </w:r>
    </w:p>
    <w:p w:rsidR="00993700" w:rsidRDefault="00C3523B">
      <w:pPr>
        <w:numPr>
          <w:ilvl w:val="0"/>
          <w:numId w:val="24"/>
        </w:numPr>
        <w:ind w:right="957"/>
      </w:pPr>
      <w:r>
        <w:t>La Intervención General de la Administración del Estado realizará el control financiero de los planes estratégicos de acuerdo con lo dispuesto en la disposición adicional decimoséptima de la Ley General de Subvenciones. Además, y con carácter a</w:t>
      </w:r>
      <w:r>
        <w:t>nual, el Ministro de Economía y Hacienda, a través de la Orden Ministerial de elaboración de los Presupuestos Generales del Estado, seleccionará los planes estratégicos que deben ser objeto de un seguimiento especial por la Intervención General de la Admin</w:t>
      </w:r>
      <w:r>
        <w:t xml:space="preserve">istración del Estado.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15. </w:t>
      </w:r>
      <w:r>
        <w:rPr>
          <w:i/>
        </w:rPr>
        <w:t xml:space="preserve">Efectos del incumplimiento del plan estratégico de subvenciones. </w:t>
      </w:r>
    </w:p>
    <w:p w:rsidR="00993700" w:rsidRDefault="00C3523B">
      <w:pPr>
        <w:ind w:left="466" w:right="957"/>
      </w:pPr>
      <w:r>
        <w:t>Si como resultado de los informes de seguimiento emitidos por los Ministerios y de los informes emitidos por la Intervención General de la Administració</w:t>
      </w:r>
      <w:r>
        <w:t>n del Estado, existen líneas de subvenciones que no alcanzan el nivel de consecución de objetivos deseado, o el que resulta adecuado al nivel de recursos invertidos, podrán ser modificadas o sustituidas por otras más eficaces y eficientes o, en su caso, po</w:t>
      </w:r>
      <w:r>
        <w:t xml:space="preserve">drán ser eliminadas. </w:t>
      </w:r>
    </w:p>
    <w:p w:rsidR="00993700" w:rsidRDefault="00C3523B">
      <w:pPr>
        <w:spacing w:after="0" w:line="259" w:lineRule="auto"/>
        <w:ind w:right="0" w:firstLine="0"/>
        <w:jc w:val="left"/>
      </w:pPr>
      <w:r>
        <w:t xml:space="preserve"> </w:t>
      </w:r>
    </w:p>
    <w:p w:rsidR="00993700" w:rsidRDefault="00C3523B">
      <w:pPr>
        <w:spacing w:after="13" w:line="259" w:lineRule="auto"/>
        <w:ind w:right="0" w:firstLine="0"/>
        <w:jc w:val="left"/>
      </w:pPr>
      <w:r>
        <w:t xml:space="preserve"> </w:t>
      </w:r>
    </w:p>
    <w:p w:rsidR="00993700" w:rsidRDefault="00C3523B">
      <w:pPr>
        <w:spacing w:after="0" w:line="259" w:lineRule="auto"/>
        <w:ind w:right="0" w:firstLine="0"/>
        <w:jc w:val="left"/>
      </w:pPr>
      <w:r>
        <w:rPr>
          <w:sz w:val="21"/>
        </w:rPr>
        <w:t xml:space="preserve"> </w:t>
      </w:r>
    </w:p>
    <w:p w:rsidR="00993700" w:rsidRDefault="00C3523B">
      <w:pPr>
        <w:spacing w:after="81" w:line="250" w:lineRule="auto"/>
        <w:ind w:left="3305" w:right="1337" w:hanging="2223"/>
      </w:pPr>
      <w:r>
        <w:rPr>
          <w:b/>
          <w:i/>
        </w:rPr>
        <w:t xml:space="preserve">Sección 2.ª Disposiciones relativas a los órganos competentes para la concesión de subvenciones </w:t>
      </w:r>
    </w:p>
    <w:p w:rsidR="00993700" w:rsidRDefault="00C3523B">
      <w:pPr>
        <w:spacing w:after="0" w:line="259" w:lineRule="auto"/>
        <w:ind w:right="0" w:firstLine="0"/>
        <w:jc w:val="left"/>
      </w:pPr>
      <w:r>
        <w:rPr>
          <w:b/>
          <w:i/>
          <w:sz w:val="29"/>
        </w:rPr>
        <w:t xml:space="preserve"> </w:t>
      </w:r>
    </w:p>
    <w:p w:rsidR="00993700" w:rsidRDefault="00C3523B">
      <w:pPr>
        <w:spacing w:after="124" w:line="253" w:lineRule="auto"/>
        <w:ind w:left="476" w:right="962" w:hanging="10"/>
      </w:pPr>
      <w:r>
        <w:rPr>
          <w:b/>
        </w:rPr>
        <w:t xml:space="preserve">Artículo 16. </w:t>
      </w:r>
      <w:r>
        <w:rPr>
          <w:i/>
        </w:rPr>
        <w:t xml:space="preserve">Comunicación a la Unión Europea de proyectos de establecimiento, concesión o modificación de una subvención. </w:t>
      </w:r>
    </w:p>
    <w:p w:rsidR="00993700" w:rsidRDefault="00C3523B">
      <w:pPr>
        <w:numPr>
          <w:ilvl w:val="0"/>
          <w:numId w:val="25"/>
        </w:numPr>
        <w:ind w:right="957"/>
      </w:pPr>
      <w:r>
        <w:t xml:space="preserve">Para </w:t>
      </w:r>
      <w:r>
        <w:t>las subvenciones a que se refiere el artículo 9.1 de la Ley General de Subvenciones, no podrá iniciarse ningún procedimiento de concesión de subvenciones sin que se haya producido la comunicación de los proyectos para su establecimiento, concesión o modifi</w:t>
      </w:r>
      <w:r>
        <w:t xml:space="preserve">cación a los órganos competentes de la Unión Europea. </w:t>
      </w:r>
    </w:p>
    <w:p w:rsidR="00993700" w:rsidRDefault="00C3523B">
      <w:pPr>
        <w:numPr>
          <w:ilvl w:val="0"/>
          <w:numId w:val="25"/>
        </w:numPr>
        <w:ind w:right="957"/>
      </w:pPr>
      <w:r>
        <w:t>El pago de la subvención estará en todo caso condicionado a que los órganos competentes de la Unión Europea hayan adoptado una decisión de no formular objeciones a la misma o hayan declarado la subvenc</w:t>
      </w:r>
      <w:r>
        <w:t xml:space="preserve">ión compatible con el mercado común y en los términos en los que dicha declaración se realice, extremo éste que deberá constar en el acto administrativo de concesión. </w:t>
      </w:r>
    </w:p>
    <w:p w:rsidR="00993700" w:rsidRDefault="00C3523B">
      <w:pPr>
        <w:numPr>
          <w:ilvl w:val="0"/>
          <w:numId w:val="25"/>
        </w:numPr>
        <w:ind w:right="957"/>
      </w:pPr>
      <w:r>
        <w:t xml:space="preserve">Igualmente, cuando los órganos de la Unión Europea hubieran condicionado la decisión de </w:t>
      </w:r>
      <w:r>
        <w:t>compatibilidad estableciendo exigencias o requisitos cuyo cumplimiento pudiera verse afectado por la actuación del beneficiario, las condiciones establecidas deberán trasladarse al beneficiario, entendiendo que son asumidas por éste si en el plazo de quinc</w:t>
      </w:r>
      <w:r>
        <w:t xml:space="preserve">e días desde su notificación, no se hubiera producido la renuncia a la subvención concedida.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17. </w:t>
      </w:r>
      <w:r>
        <w:rPr>
          <w:i/>
        </w:rPr>
        <w:t xml:space="preserve">Delegación y desconcentración de competencias. </w:t>
      </w:r>
    </w:p>
    <w:p w:rsidR="00993700" w:rsidRDefault="00C3523B">
      <w:pPr>
        <w:numPr>
          <w:ilvl w:val="0"/>
          <w:numId w:val="26"/>
        </w:numPr>
        <w:ind w:right="957"/>
      </w:pPr>
      <w:r>
        <w:t>La delegación de la facultad para conceder subvenciones lleva implícita la de comprobación de la ju</w:t>
      </w:r>
      <w:r>
        <w:t xml:space="preserve">stificación de la subvención, así como la de incoación, instrucción y resolución del procedimiento de reintegro, sin perjuicio de que la resolución de delegación disponga otra cosa. </w:t>
      </w:r>
    </w:p>
    <w:p w:rsidR="00993700" w:rsidRDefault="00C3523B">
      <w:pPr>
        <w:ind w:left="466" w:right="957"/>
      </w:pPr>
      <w:r>
        <w:t>La delegación de competencias conllevará según se disponga en la norma ha</w:t>
      </w:r>
      <w:r>
        <w:t xml:space="preserve">bilitante la aprobación de gasto, salvo que se excluya de forma expresa. </w:t>
      </w:r>
    </w:p>
    <w:p w:rsidR="00993700" w:rsidRDefault="00C3523B">
      <w:pPr>
        <w:numPr>
          <w:ilvl w:val="0"/>
          <w:numId w:val="26"/>
        </w:numPr>
        <w:ind w:right="957"/>
      </w:pPr>
      <w:r>
        <w:t>La desconcentración de competencias para la concesión de subvenciones se entenderá que es completa, y que abarca no solamente el procedimiento de concesión, sino también las facultad</w:t>
      </w:r>
      <w:r>
        <w:t xml:space="preserve">es de comprobación y, en su caso, la incoación, instrucción y resolución del procedimiento de reintegro previsto en la Ley General de Subvenciones. No obstante, el Real Decreto que apruebe la desconcentración podrá imponer limitaciones al ejercicio de las </w:t>
      </w:r>
      <w:r>
        <w:t xml:space="preserve">funciones enunciadas en este apartado. </w:t>
      </w:r>
    </w:p>
    <w:p w:rsidR="00993700" w:rsidRDefault="00C3523B">
      <w:pPr>
        <w:spacing w:after="0" w:line="259" w:lineRule="auto"/>
        <w:ind w:right="0" w:firstLine="0"/>
        <w:jc w:val="left"/>
      </w:pPr>
      <w:r>
        <w:t xml:space="preserve"> </w:t>
      </w:r>
    </w:p>
    <w:p w:rsidR="00993700" w:rsidRDefault="00C3523B">
      <w:pPr>
        <w:pStyle w:val="Heading3"/>
        <w:ind w:left="679" w:right="1126"/>
      </w:pPr>
      <w:r>
        <w:t xml:space="preserve">Sección 3.ª Disposiciones relativas a los beneficiarios y a entidades colaboradoras </w:t>
      </w:r>
    </w:p>
    <w:p w:rsidR="00993700" w:rsidRDefault="00C3523B">
      <w:pPr>
        <w:spacing w:after="0" w:line="259" w:lineRule="auto"/>
        <w:ind w:right="0" w:firstLine="0"/>
        <w:jc w:val="left"/>
      </w:pPr>
      <w:r>
        <w:rPr>
          <w:b/>
          <w:i/>
          <w:sz w:val="29"/>
        </w:rPr>
        <w:t xml:space="preserve"> </w:t>
      </w:r>
    </w:p>
    <w:p w:rsidR="00993700" w:rsidRDefault="00C3523B">
      <w:pPr>
        <w:spacing w:after="124" w:line="253" w:lineRule="auto"/>
        <w:ind w:left="476" w:right="962" w:hanging="10"/>
      </w:pPr>
      <w:r>
        <w:rPr>
          <w:b/>
        </w:rPr>
        <w:t xml:space="preserve">Artículo 18. </w:t>
      </w:r>
      <w:r>
        <w:rPr>
          <w:i/>
        </w:rPr>
        <w:t xml:space="preserve">Cumplimiento de obligaciones tributarias. </w:t>
      </w:r>
    </w:p>
    <w:p w:rsidR="00993700" w:rsidRDefault="00C3523B">
      <w:pPr>
        <w:spacing w:after="125"/>
        <w:ind w:left="466" w:right="957"/>
      </w:pPr>
      <w:r>
        <w:t>1. A efectos de lo previsto en el artículo 13.2.e) de la Ley se conside</w:t>
      </w:r>
      <w:r>
        <w:t xml:space="preserve">rará que los beneficiarios o las entidades colaboradoras se encuentran al corriente de las obligaciones tributarias cuando se verifique la concurrencia de las circunstancias previstas al efecto por la normativa tributaria y en todo caso las siguientes: </w:t>
      </w:r>
    </w:p>
    <w:p w:rsidR="00993700" w:rsidRDefault="00C3523B">
      <w:pPr>
        <w:numPr>
          <w:ilvl w:val="0"/>
          <w:numId w:val="27"/>
        </w:numPr>
        <w:ind w:right="957"/>
      </w:pPr>
      <w:r>
        <w:t xml:space="preserve">Haber presentado las autoliquidaciones que correspondan por el Impuesto sobre la Renta de las Personas Físicas, el Impuesto sobre Sociedades o el Impuesto sobre la Renta de no Residentes. </w:t>
      </w:r>
    </w:p>
    <w:p w:rsidR="00993700" w:rsidRDefault="00C3523B">
      <w:pPr>
        <w:numPr>
          <w:ilvl w:val="0"/>
          <w:numId w:val="27"/>
        </w:numPr>
        <w:ind w:right="957"/>
      </w:pPr>
      <w:r>
        <w:t>Haber presentado las autoliquidaciones y la declaración resumen anu</w:t>
      </w:r>
      <w:r>
        <w:t xml:space="preserve">al correspondientes a las obligaciones tributarias de realizar pagos a cuenta. </w:t>
      </w:r>
    </w:p>
    <w:p w:rsidR="00993700" w:rsidRDefault="00C3523B">
      <w:pPr>
        <w:numPr>
          <w:ilvl w:val="0"/>
          <w:numId w:val="27"/>
        </w:numPr>
        <w:ind w:right="957"/>
      </w:pPr>
      <w:r>
        <w:t>Haber presentado las autoliquidaciones, la declaración resumen anual y, en su caso, las declaraciones recapitulativas de operaciones intracomunitarias del Impuesto sobre el Val</w:t>
      </w:r>
      <w:r>
        <w:t xml:space="preserve">or Añadido. </w:t>
      </w:r>
    </w:p>
    <w:p w:rsidR="00993700" w:rsidRDefault="00C3523B">
      <w:pPr>
        <w:numPr>
          <w:ilvl w:val="0"/>
          <w:numId w:val="27"/>
        </w:numPr>
        <w:ind w:right="957"/>
      </w:pPr>
      <w:r>
        <w:t>Haber presentado las declaraciones exigidas con carácter general en cumplimiento de la obligación de suministro de información regulada en los artículos 93 y 94 de la Ley 58/2003, de 17 de diciembre, General Tributaria, durante el periodo en q</w:t>
      </w:r>
      <w:r>
        <w:t xml:space="preserve">ue resulten exigibles de acuerdo con el artículo 70 de dicha ley. </w:t>
      </w:r>
    </w:p>
    <w:p w:rsidR="00993700" w:rsidRDefault="00C3523B">
      <w:pPr>
        <w:numPr>
          <w:ilvl w:val="0"/>
          <w:numId w:val="27"/>
        </w:numPr>
        <w:spacing w:after="2" w:line="259" w:lineRule="auto"/>
        <w:ind w:right="957"/>
      </w:pPr>
      <w:r>
        <w:t>No mantener con el Estado deudas o sanciones tributarias en periodo ejecutivo, salvo</w:t>
      </w:r>
    </w:p>
    <w:p w:rsidR="00993700" w:rsidRDefault="00C3523B">
      <w:pPr>
        <w:ind w:left="466" w:right="957" w:firstLine="0"/>
      </w:pPr>
      <w:r>
        <w:t>que se trate de deudas o sanciones tributarias que se encuentren aplazadas, fraccionadas o cuya ejecució</w:t>
      </w:r>
      <w:r>
        <w:t xml:space="preserve">n estuviese suspendida. </w:t>
      </w:r>
    </w:p>
    <w:p w:rsidR="00993700" w:rsidRDefault="00C3523B">
      <w:pPr>
        <w:numPr>
          <w:ilvl w:val="0"/>
          <w:numId w:val="27"/>
        </w:numPr>
        <w:ind w:right="957"/>
      </w:pPr>
      <w:r>
        <w:t>Además, cuando el órgano concedente de la subvención dependa de una Comunidad Autónoma o de una Entidad local, que no tengan deudas o sanciones de naturaleza tributaria con la respectiva Administración autonómica o local, en las co</w:t>
      </w:r>
      <w:r>
        <w:t xml:space="preserve">ndiciones fijadas por la correspondiente Administración. </w:t>
      </w:r>
    </w:p>
    <w:p w:rsidR="00993700" w:rsidRDefault="00C3523B">
      <w:pPr>
        <w:numPr>
          <w:ilvl w:val="0"/>
          <w:numId w:val="27"/>
        </w:numPr>
        <w:spacing w:after="124"/>
        <w:ind w:right="957"/>
      </w:pPr>
      <w:r>
        <w:t xml:space="preserve">No tener pendientes de ingreso responsabilidades civiles derivadas de delito contra la Hacienda Pública declaradas por sentencia firme. </w:t>
      </w:r>
    </w:p>
    <w:p w:rsidR="00993700" w:rsidRDefault="00C3523B">
      <w:pPr>
        <w:ind w:left="466" w:right="957"/>
      </w:pPr>
      <w:r>
        <w:t xml:space="preserve">2. Las circunstancias indicadas en los párrafos a), b), c) y </w:t>
      </w:r>
      <w:r>
        <w:t>d) se refieren a declaraciones y autoliquidaciones cuyo plazo reglamentario de presentación hubiese vencido en los doce meses precedentes al mes inmediatamente anterior a la fecha de solicitud de la certificación a que se refiere el artículo 22 de este Rea</w:t>
      </w:r>
      <w:r>
        <w:t xml:space="preserve">l Decreto.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19. </w:t>
      </w:r>
      <w:r>
        <w:rPr>
          <w:i/>
        </w:rPr>
        <w:t xml:space="preserve">Cumplimiento de obligaciones con la Seguridad Social. </w:t>
      </w:r>
    </w:p>
    <w:p w:rsidR="00993700" w:rsidRDefault="00C3523B">
      <w:pPr>
        <w:numPr>
          <w:ilvl w:val="0"/>
          <w:numId w:val="28"/>
        </w:numPr>
        <w:ind w:right="957"/>
      </w:pPr>
      <w:r>
        <w:t xml:space="preserve">A los efectos de lo previsto en el artículo 13.2.e) de la Ley, se considerará que los </w:t>
      </w:r>
      <w:r>
        <w:t>beneficiarios o las entidades colaboradoras se encuentran al corriente en el cumplimiento de sus obligaciones con la Seguridad Social, cuando no tengan deudas por cuotas o conceptos de recaudación conjunta con las mismas, o las derivadas del incumplimiento</w:t>
      </w:r>
      <w:r>
        <w:t xml:space="preserve"> de dichas obligaciones de cotización o cualesquiera otras deudas con la Seguridad Social de naturaleza pública. </w:t>
      </w:r>
    </w:p>
    <w:p w:rsidR="00993700" w:rsidRDefault="00C3523B">
      <w:pPr>
        <w:numPr>
          <w:ilvl w:val="0"/>
          <w:numId w:val="28"/>
        </w:numPr>
        <w:ind w:right="957"/>
      </w:pPr>
      <w:r>
        <w:t>A los efectos de la expedición de las certificaciones reguladas en el artículo 22 de este Reglamento, se considerará que los beneficiarios o l</w:t>
      </w:r>
      <w:r>
        <w:t xml:space="preserve">as entidades colaboradoras se encuentran al corriente en el cumplimiento de sus obligaciones con la Seguridad Social cuando las deudas estén aplazadas, regularizadas por medio de convenio concursal o acuerdo singular, en moratoria o se hubiera acordado su </w:t>
      </w:r>
      <w:r>
        <w:t xml:space="preserve">suspensión con ocasión de la impugnación de tales deudas.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20. </w:t>
      </w:r>
      <w:r>
        <w:rPr>
          <w:i/>
        </w:rPr>
        <w:t xml:space="preserve">Residencia fiscal. </w:t>
      </w:r>
    </w:p>
    <w:p w:rsidR="00993700" w:rsidRDefault="00C3523B">
      <w:pPr>
        <w:numPr>
          <w:ilvl w:val="0"/>
          <w:numId w:val="29"/>
        </w:numPr>
        <w:ind w:right="957"/>
      </w:pPr>
      <w:r>
        <w:t xml:space="preserve">A los efectos de lo previsto en el artículo 13.2.f) de la Ley, no podrán obtener la condición de beneficiarios o entidades colaboradoras las personas o entidades </w:t>
      </w:r>
      <w:r>
        <w:t>que tengan su residencia fiscal en los territorios identificados reglamentariamente como paraísos fiscales, a menos que tengan la condición de órganos consultivos de la Administración española, o que por la naturaleza de la subvención se exceptúe por su no</w:t>
      </w:r>
      <w:r>
        <w:t xml:space="preserve">rmativa reguladora. </w:t>
      </w:r>
    </w:p>
    <w:p w:rsidR="00993700" w:rsidRDefault="00C3523B">
      <w:pPr>
        <w:numPr>
          <w:ilvl w:val="0"/>
          <w:numId w:val="29"/>
        </w:numPr>
        <w:ind w:right="957"/>
      </w:pPr>
      <w:r>
        <w:t xml:space="preserve">A estos efectos, se atenderá a la situación correspondiente al periodo impositivo de la declaración anual del Impuesto sobre la Renta de las Personas Físicas, el Impuesto sobre la Renta de no Residentes o el Impuesto sobre Sociedades </w:t>
      </w:r>
      <w:r>
        <w:t>cuyo plazo reglamentario de presentación hubiese vencido en los doce meses precedentes al mes inmediatamente anterior a la fecha de solicitud de la subvención salvo que el beneficiario hubiera declarado posteriormente a la Agencia Estatal de la Administrac</w:t>
      </w:r>
      <w:r>
        <w:t xml:space="preserve">ión Tributaria el cambio de domicilio fiscal. </w:t>
      </w:r>
    </w:p>
    <w:p w:rsidR="00993700" w:rsidRDefault="00C3523B">
      <w:pPr>
        <w:ind w:left="466" w:right="957"/>
      </w:pPr>
      <w:r>
        <w:t>No obstante, en el caso de no residentes en territorio español que no estuvieran obligados a presentar declaración anual, se atenderá a la situación correspondiente en el mes anterior a la fecha de solicitud d</w:t>
      </w:r>
      <w:r>
        <w:t xml:space="preserve">e la subvención.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21. </w:t>
      </w:r>
      <w:r>
        <w:rPr>
          <w:i/>
        </w:rPr>
        <w:t xml:space="preserve">Obligaciones por reintegro de subvenciones. </w:t>
      </w:r>
    </w:p>
    <w:p w:rsidR="00993700" w:rsidRDefault="00C3523B">
      <w:pPr>
        <w:numPr>
          <w:ilvl w:val="0"/>
          <w:numId w:val="30"/>
        </w:numPr>
        <w:ind w:right="957"/>
      </w:pPr>
      <w:r>
        <w:t>A efectos de lo previsto en el artículo 13.2.g) de la Ley se considerará que los beneficiarios o las entidades colaboradoras se encuentran al corriente en el pago de obligaciones</w:t>
      </w:r>
      <w:r>
        <w:t xml:space="preserve"> por reintegro de subvenciones cuando no tengan deudas con la Administración concedente por reintegros de subvenciones en periodo ejecutivo o, en el caso de beneficiarios o entidades colaboradoras contra los que no proceda la utilización de la vía de aprem</w:t>
      </w:r>
      <w:r>
        <w:t xml:space="preserve">io, deudas no atendidas en periodo voluntario. </w:t>
      </w:r>
    </w:p>
    <w:p w:rsidR="00993700" w:rsidRDefault="00C3523B">
      <w:pPr>
        <w:numPr>
          <w:ilvl w:val="0"/>
          <w:numId w:val="30"/>
        </w:numPr>
        <w:ind w:right="957"/>
      </w:pPr>
      <w:r>
        <w:t>Se considerará que los beneficiarios o las entidades colaboradoras se encuentran al corriente en el pago de obligaciones por reintegro de subvenciones cuando las deudas estén aplazadas, fraccionadas o se hubi</w:t>
      </w:r>
      <w:r>
        <w:t xml:space="preserve">era acordado su suspensión con ocasión de la impugnación de la correspondiente resolución de reintegro. </w:t>
      </w:r>
    </w:p>
    <w:p w:rsidR="00993700" w:rsidRDefault="00C3523B">
      <w:pPr>
        <w:spacing w:after="0" w:line="259" w:lineRule="auto"/>
        <w:ind w:right="0" w:firstLine="0"/>
        <w:jc w:val="left"/>
      </w:pPr>
      <w:r>
        <w:t xml:space="preserve"> </w:t>
      </w:r>
    </w:p>
    <w:p w:rsidR="00993700" w:rsidRDefault="00C3523B">
      <w:pPr>
        <w:spacing w:after="13" w:line="259" w:lineRule="auto"/>
        <w:ind w:right="0" w:firstLine="0"/>
        <w:jc w:val="left"/>
      </w:pPr>
      <w:r>
        <w:t xml:space="preserve"> </w:t>
      </w:r>
    </w:p>
    <w:p w:rsidR="00993700" w:rsidRDefault="00C3523B">
      <w:pPr>
        <w:spacing w:after="0" w:line="259" w:lineRule="auto"/>
        <w:ind w:right="0" w:firstLine="0"/>
        <w:jc w:val="left"/>
      </w:pPr>
      <w:r>
        <w:rPr>
          <w:sz w:val="21"/>
        </w:rPr>
        <w:t xml:space="preserve"> </w:t>
      </w:r>
    </w:p>
    <w:p w:rsidR="00993700" w:rsidRDefault="00C3523B">
      <w:pPr>
        <w:spacing w:after="124" w:line="253" w:lineRule="auto"/>
        <w:ind w:left="476" w:right="962" w:hanging="10"/>
      </w:pPr>
      <w:r>
        <w:rPr>
          <w:b/>
        </w:rPr>
        <w:t xml:space="preserve">Artículo 22. </w:t>
      </w:r>
      <w:r>
        <w:rPr>
          <w:i/>
        </w:rPr>
        <w:t xml:space="preserve">Acreditación del cumplimiento de las obligaciones tributarias, con la Seguridad Social y la residencia fiscal. </w:t>
      </w:r>
    </w:p>
    <w:p w:rsidR="00993700" w:rsidRDefault="00C3523B">
      <w:pPr>
        <w:numPr>
          <w:ilvl w:val="0"/>
          <w:numId w:val="31"/>
        </w:numPr>
        <w:ind w:right="957"/>
      </w:pPr>
      <w:r>
        <w:t>El cumplimiento de l</w:t>
      </w:r>
      <w:r>
        <w:t xml:space="preserve">as obligaciones tributarias y con la Seguridad Social se acreditará mediante la presentación por el solicitante ante el órgano concedente de la subvención de las certificaciones que se regulan en este artículo. </w:t>
      </w:r>
    </w:p>
    <w:p w:rsidR="00993700" w:rsidRDefault="00C3523B">
      <w:pPr>
        <w:ind w:left="466" w:right="957"/>
      </w:pPr>
      <w:r>
        <w:t>No obstante, cuando el beneficiario o la ent</w:t>
      </w:r>
      <w:r>
        <w:t xml:space="preserve">idad colaboradora no estén obligados a presentar las declaraciones o documentos a que se refieren las obligaciones anteriores, su cumplimiento se acreditará mediante declaración responsable. </w:t>
      </w:r>
    </w:p>
    <w:p w:rsidR="00993700" w:rsidRDefault="00C3523B">
      <w:pPr>
        <w:numPr>
          <w:ilvl w:val="0"/>
          <w:numId w:val="31"/>
        </w:numPr>
        <w:spacing w:after="125"/>
        <w:ind w:right="957"/>
      </w:pPr>
      <w:r>
        <w:t xml:space="preserve">Las circunstancias mencionadas en los artículos 18 y 19 de este </w:t>
      </w:r>
      <w:r>
        <w:t xml:space="preserve">Real Decreto se acreditarán mediante certificación administrativa positiva expedida por el órgano competente; a estos efectos, la certificación tendrá uno de los siguientes contenidos: </w:t>
      </w:r>
    </w:p>
    <w:p w:rsidR="00993700" w:rsidRDefault="00C3523B">
      <w:pPr>
        <w:numPr>
          <w:ilvl w:val="0"/>
          <w:numId w:val="32"/>
        </w:numPr>
        <w:ind w:right="962"/>
      </w:pPr>
      <w:r>
        <w:t xml:space="preserve">Será positiva cuando se cumplan todos los requisitos indicados en los </w:t>
      </w:r>
      <w:r>
        <w:t xml:space="preserve">citados artículos. En este caso, se indicarán genéricamente los requisitos cumplidos y el carácter positivo de la certificación. </w:t>
      </w:r>
    </w:p>
    <w:p w:rsidR="00993700" w:rsidRDefault="00C3523B">
      <w:pPr>
        <w:numPr>
          <w:ilvl w:val="0"/>
          <w:numId w:val="32"/>
        </w:numPr>
        <w:spacing w:after="2" w:line="259" w:lineRule="auto"/>
        <w:ind w:right="962"/>
      </w:pPr>
      <w:r>
        <w:t xml:space="preserve">Será negativa en caso contrario, en el que la certificación indicará cuáles son las </w:t>
      </w:r>
    </w:p>
    <w:p w:rsidR="00993700" w:rsidRDefault="00C3523B">
      <w:pPr>
        <w:spacing w:after="124"/>
        <w:ind w:left="466" w:right="957" w:firstLine="0"/>
      </w:pPr>
      <w:r>
        <w:t xml:space="preserve">obligaciones incumplidas. </w:t>
      </w:r>
    </w:p>
    <w:p w:rsidR="00993700" w:rsidRDefault="00C3523B">
      <w:pPr>
        <w:ind w:left="466" w:right="957"/>
      </w:pPr>
      <w:r>
        <w:t xml:space="preserve">Las </w:t>
      </w:r>
      <w:r>
        <w:t>certificaciones serán expedidas por el órgano competente en el plazo máximo previsto al efecto en su propia normativa, que en ningún caso podrá ser superior a 20 días, y, a instancia del solicitante, podrán quedar en la sede de dicho órgano a su disposició</w:t>
      </w:r>
      <w:r>
        <w:t xml:space="preserve">n o enviarse al lugar señalado al efecto en la solicitud o, en su defecto, al domicilio del que tenga constancia dicho órgano por razón de sus competencias. </w:t>
      </w:r>
    </w:p>
    <w:p w:rsidR="00993700" w:rsidRDefault="00C3523B">
      <w:pPr>
        <w:ind w:left="466" w:right="957"/>
      </w:pPr>
      <w:r>
        <w:t xml:space="preserve">Si el certificado no fuera expedido en el plazo señalado, o si dicho plazo se prolongara más allá </w:t>
      </w:r>
      <w:r>
        <w:t xml:space="preserve">del establecido para solicitar la subvención, se deberá acompañar a la solicitud de la subvención la acreditación de haber solicitado el certificado, debiendo aportarlo posteriormente, una vez que sea expedido por el órgano correspondiente. </w:t>
      </w:r>
    </w:p>
    <w:p w:rsidR="00993700" w:rsidRDefault="00C3523B">
      <w:pPr>
        <w:numPr>
          <w:ilvl w:val="0"/>
          <w:numId w:val="33"/>
        </w:numPr>
        <w:ind w:right="957"/>
      </w:pPr>
      <w:r>
        <w:t>Las certificac</w:t>
      </w:r>
      <w:r>
        <w:t xml:space="preserve">iones se emitirán preferentemente por medios electrónicos, informáticos o telemáticos, y tendrán la misma validez y eficacia que los documentos originales, siempre que quede garantizada su autenticidad, integridad y conservación. </w:t>
      </w:r>
    </w:p>
    <w:p w:rsidR="00993700" w:rsidRDefault="00C3523B">
      <w:pPr>
        <w:numPr>
          <w:ilvl w:val="0"/>
          <w:numId w:val="33"/>
        </w:numPr>
        <w:ind w:right="957"/>
      </w:pPr>
      <w:r>
        <w:t>Cuando las bases regulado</w:t>
      </w:r>
      <w:r>
        <w:t>ras así lo prevean, la presentación de la solicitud de subvención conllevará la autorización del solicitante para que el órgano concedente obtenga de forma directa la acreditación de las circunstancias previstas en los artículos 18 y 19 de este Real Decret</w:t>
      </w:r>
      <w:r>
        <w:t xml:space="preserve">o a través de certificados telemáticos, en cuyo caso el solicitante no deberá aportar la correspondiente certificación. </w:t>
      </w:r>
    </w:p>
    <w:p w:rsidR="00993700" w:rsidRDefault="00C3523B">
      <w:pPr>
        <w:ind w:left="466" w:right="957"/>
      </w:pPr>
      <w:r>
        <w:t>No obstante, el solicitante podrá denegar expresamente el consentimiento, debiendo aportar entonces la certificación en los términos pr</w:t>
      </w:r>
      <w:r>
        <w:t xml:space="preserve">evistos en los apartados anteriores. </w:t>
      </w:r>
    </w:p>
    <w:p w:rsidR="00993700" w:rsidRDefault="00C3523B">
      <w:pPr>
        <w:numPr>
          <w:ilvl w:val="0"/>
          <w:numId w:val="33"/>
        </w:numPr>
        <w:ind w:right="957"/>
      </w:pPr>
      <w:r>
        <w:t xml:space="preserve">En cualquier caso, los solicitantes que no tengan su residencia fiscal en territorio español deberán presentar un certificado de residencia fiscal emitido por las autoridades competentes de su país de residencia.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Ar</w:t>
      </w:r>
      <w:r>
        <w:rPr>
          <w:b/>
        </w:rPr>
        <w:t xml:space="preserve">tículo 23. </w:t>
      </w:r>
      <w:r>
        <w:rPr>
          <w:i/>
        </w:rPr>
        <w:t xml:space="preserve">Efectos de las certificaciones. </w:t>
      </w:r>
    </w:p>
    <w:p w:rsidR="00993700" w:rsidRDefault="00C3523B">
      <w:pPr>
        <w:numPr>
          <w:ilvl w:val="0"/>
          <w:numId w:val="34"/>
        </w:numPr>
        <w:ind w:right="957"/>
      </w:pPr>
      <w:r>
        <w:t>Las certificaciones se expedirán a los efectos exclusivos que en las mismas se hagan constar, no originarán derechos ni expectativas de derechos a favor de los solicitantes ni de terceros, no producirán el efecto</w:t>
      </w:r>
      <w:r>
        <w:t xml:space="preserve"> de interrumpir o suspender los plazos de prescripción, ni servirán de medio de notificación de los procedimientos a que pudieran hacer referencia. </w:t>
      </w:r>
    </w:p>
    <w:p w:rsidR="00993700" w:rsidRDefault="00C3523B">
      <w:pPr>
        <w:numPr>
          <w:ilvl w:val="0"/>
          <w:numId w:val="34"/>
        </w:numPr>
        <w:ind w:right="957"/>
      </w:pPr>
      <w:r>
        <w:t>En todo caso su contenido, con el carácter de positivo o negativo, no afectará a lo que pudiera resultar de</w:t>
      </w:r>
      <w:r>
        <w:t xml:space="preserve"> actuaciones posteriores de comprobación o investigación. </w:t>
      </w:r>
    </w:p>
    <w:p w:rsidR="00993700" w:rsidRDefault="00C3523B">
      <w:pPr>
        <w:numPr>
          <w:ilvl w:val="0"/>
          <w:numId w:val="34"/>
        </w:numPr>
        <w:ind w:right="957"/>
      </w:pPr>
      <w:r>
        <w:t xml:space="preserve">Una vez expedida la certificación, tendrá validez durante el plazo de seis meses a contar desde la fecha de expedición.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24. </w:t>
      </w:r>
      <w:r>
        <w:rPr>
          <w:i/>
        </w:rPr>
        <w:t>Simplificación de la acreditación del cumplimiento de obligac</w:t>
      </w:r>
      <w:r>
        <w:rPr>
          <w:i/>
        </w:rPr>
        <w:t xml:space="preserve">iones tributarias y con la Seguridad Social. </w:t>
      </w:r>
    </w:p>
    <w:p w:rsidR="00993700" w:rsidRDefault="00C3523B">
      <w:pPr>
        <w:ind w:left="466" w:right="957"/>
      </w:pPr>
      <w:r>
        <w:t xml:space="preserve">La presentación de declaración responsable sustituirá a la presentación de las certificaciones previstas en los apartados 2 y 3 del artículo 22 en los siguientes casos: </w:t>
      </w:r>
    </w:p>
    <w:p w:rsidR="00993700" w:rsidRDefault="00C3523B">
      <w:pPr>
        <w:spacing w:after="0" w:line="259" w:lineRule="auto"/>
        <w:ind w:right="0" w:firstLine="0"/>
        <w:jc w:val="left"/>
      </w:pPr>
      <w:r>
        <w:t xml:space="preserve"> </w:t>
      </w:r>
    </w:p>
    <w:p w:rsidR="00993700" w:rsidRDefault="00C3523B">
      <w:pPr>
        <w:spacing w:after="118" w:line="259" w:lineRule="auto"/>
        <w:ind w:right="0" w:firstLine="0"/>
        <w:jc w:val="left"/>
      </w:pPr>
      <w:r>
        <w:t xml:space="preserve"> </w:t>
      </w:r>
    </w:p>
    <w:p w:rsidR="00993700" w:rsidRDefault="00C3523B">
      <w:pPr>
        <w:numPr>
          <w:ilvl w:val="0"/>
          <w:numId w:val="35"/>
        </w:numPr>
        <w:ind w:right="957"/>
      </w:pPr>
      <w:r>
        <w:t xml:space="preserve">Las subvenciones que se concedan a </w:t>
      </w:r>
      <w:r>
        <w:t xml:space="preserve">Mutualidades de funcionarios, colegios de huérfanos y entidades similares. </w:t>
      </w:r>
    </w:p>
    <w:p w:rsidR="00993700" w:rsidRDefault="00C3523B">
      <w:pPr>
        <w:numPr>
          <w:ilvl w:val="0"/>
          <w:numId w:val="35"/>
        </w:numPr>
        <w:ind w:right="957"/>
      </w:pPr>
      <w:r>
        <w:t>Las becas y demás subvenciones concedidas a alumnos que se destinen expresamente a financiar acciones de formación profesional reglada y en centros de formación públicos o privados</w:t>
      </w:r>
      <w:r>
        <w:t xml:space="preserve">. </w:t>
      </w:r>
    </w:p>
    <w:p w:rsidR="00993700" w:rsidRDefault="00C3523B">
      <w:pPr>
        <w:numPr>
          <w:ilvl w:val="0"/>
          <w:numId w:val="35"/>
        </w:numPr>
        <w:ind w:right="957"/>
      </w:pPr>
      <w:r>
        <w:t xml:space="preserve">Las becas y demás subvenciones concedidas a investigadores en los programas de subvenciones destinados a financiar proyectos de investigación. </w:t>
      </w:r>
    </w:p>
    <w:p w:rsidR="00993700" w:rsidRDefault="00C3523B">
      <w:pPr>
        <w:numPr>
          <w:ilvl w:val="0"/>
          <w:numId w:val="35"/>
        </w:numPr>
        <w:ind w:right="957"/>
      </w:pPr>
      <w:r>
        <w:t>Aquellas en las que la cuantía a otorgar a cada beneficiario no supere en la convocatoria el importe de 3.000</w:t>
      </w:r>
      <w:r>
        <w:t xml:space="preserve"> euros. </w:t>
      </w:r>
    </w:p>
    <w:p w:rsidR="00993700" w:rsidRDefault="00C3523B">
      <w:pPr>
        <w:numPr>
          <w:ilvl w:val="0"/>
          <w:numId w:val="35"/>
        </w:numPr>
        <w:ind w:right="957"/>
      </w:pPr>
      <w:r>
        <w:t>Aquellas que, por concurrir circunstancias debidamente justificadas, derivadas de la naturaleza, régimen o cuantía de la subvención, establezca el Ministro de Economía y Hacienda mediante Orden Ministerial, o el órgano competente en cada Comunidad</w:t>
      </w:r>
      <w:r>
        <w:t xml:space="preserve"> Autónoma o Entidad Local. </w:t>
      </w:r>
    </w:p>
    <w:p w:rsidR="00993700" w:rsidRDefault="00C3523B">
      <w:pPr>
        <w:numPr>
          <w:ilvl w:val="0"/>
          <w:numId w:val="35"/>
        </w:numPr>
        <w:ind w:right="957"/>
      </w:pPr>
      <w:r>
        <w:t>Las subvenciones otorgadas a las Administraciones Públicas así como a los organismos, entidades públicas y fundaciones del sector público dependientes de aquéllas, salvo previsión expresa en contrario en las bases reguladoras de</w:t>
      </w:r>
      <w:r>
        <w:t xml:space="preserve"> la subvención. </w:t>
      </w:r>
    </w:p>
    <w:p w:rsidR="00993700" w:rsidRDefault="00C3523B">
      <w:pPr>
        <w:numPr>
          <w:ilvl w:val="0"/>
          <w:numId w:val="35"/>
        </w:numPr>
        <w:ind w:right="957"/>
      </w:pPr>
      <w:r>
        <w:t xml:space="preserve">Las subvenciones destinadas a financiar proyectos o programas de acción social y cooperación internacional que se concedan a entidades sin fines lucrativos, así como a federaciones, confederaciones o agrupaciones de las mismas.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Artículo</w:t>
      </w:r>
      <w:r>
        <w:rPr>
          <w:b/>
        </w:rPr>
        <w:t xml:space="preserve"> 25. </w:t>
      </w:r>
      <w:r>
        <w:rPr>
          <w:i/>
        </w:rPr>
        <w:t xml:space="preserve">Acreditación del cumplimiento de obligaciones por reintegro de subvenciones. </w:t>
      </w:r>
    </w:p>
    <w:p w:rsidR="00993700" w:rsidRDefault="00C3523B">
      <w:pPr>
        <w:ind w:left="466" w:right="957"/>
      </w:pPr>
      <w:r>
        <w:t xml:space="preserve">La acreditación del cumplimiento de obligaciones por reintegro de subvenciones se realizará mediante declaración responsable del beneficiario o de la entidad colaboradora.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26. </w:t>
      </w:r>
      <w:r>
        <w:rPr>
          <w:i/>
        </w:rPr>
        <w:t xml:space="preserve">Acreditación del cumplimiento de otras obligaciones establecidas en el artículo 13 de la Ley. </w:t>
      </w:r>
    </w:p>
    <w:p w:rsidR="00993700" w:rsidRDefault="00C3523B">
      <w:pPr>
        <w:ind w:left="466" w:right="957"/>
      </w:pPr>
      <w:r>
        <w:t>En los casos no previstos en los artículos anteriores, el beneficiario o la entidad colaboradora acreditarán que no están incursos en ninguna de l</w:t>
      </w:r>
      <w:r>
        <w:t xml:space="preserve">as prohibiciones previstas en el artículo 13 de la Ley, mediante la presentación de declaración responsable ante el órgano concedente de la subvención.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27. </w:t>
      </w:r>
      <w:r>
        <w:rPr>
          <w:i/>
        </w:rPr>
        <w:t>Apreciación de la prohibición de obtener la condición de beneficiario o de entidad colab</w:t>
      </w:r>
      <w:r>
        <w:rPr>
          <w:i/>
        </w:rPr>
        <w:t xml:space="preserve">oradora. </w:t>
      </w:r>
    </w:p>
    <w:p w:rsidR="00993700" w:rsidRDefault="00C3523B">
      <w:pPr>
        <w:ind w:left="466" w:right="957"/>
      </w:pPr>
      <w:r>
        <w:t>Las prohibiciones para obtener la condición de beneficiario o de entidad colaboradora contenidas en los párrafos a), b), d), e), f), g) y h) del apartado 2 del artículo 13 de la Ley, se apreciarán directamente, y subsistirán mientras concurran la</w:t>
      </w:r>
      <w:r>
        <w:t xml:space="preserve">s circunstancias que en cada caso las determinen o durante el tiempo que se haya dispuesto en la sentencia o resolución firme.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28. </w:t>
      </w:r>
      <w:r>
        <w:rPr>
          <w:b/>
        </w:rPr>
        <w:tab/>
      </w:r>
      <w:r>
        <w:rPr>
          <w:i/>
        </w:rPr>
        <w:t xml:space="preserve">Alcance y duración de la prohibición cuando derive de la resolución de contratos. </w:t>
      </w:r>
    </w:p>
    <w:p w:rsidR="00993700" w:rsidRDefault="00C3523B">
      <w:pPr>
        <w:numPr>
          <w:ilvl w:val="0"/>
          <w:numId w:val="36"/>
        </w:numPr>
        <w:ind w:right="957"/>
      </w:pPr>
      <w:r>
        <w:t xml:space="preserve">Cuando la prohibición derive </w:t>
      </w:r>
      <w:r>
        <w:t>de la resolución firme de cualquier contrato celebrado con la Administración por causa de la que hubiesen sido declarados culpables, el alcance y la duración de la prohibición para obtener la condición de beneficiario o de entidad colaboradora serán los mi</w:t>
      </w:r>
      <w:r>
        <w:t xml:space="preserve">smos que los que se acuerden para la prohibición de contratar. </w:t>
      </w:r>
    </w:p>
    <w:p w:rsidR="00993700" w:rsidRDefault="00C3523B">
      <w:pPr>
        <w:numPr>
          <w:ilvl w:val="0"/>
          <w:numId w:val="36"/>
        </w:numPr>
        <w:ind w:right="957"/>
      </w:pPr>
      <w:r>
        <w:t xml:space="preserve">La resolución por la que se establezca la prohibición para contratar tal y como se regula en el artículo 19 del Reglamento de Contratos de las Administraciones Públicas </w:t>
      </w:r>
      <w:r>
        <w:t xml:space="preserve">aprobado mediante Real Decreto 1098/2001, de 12 de octubre, deberá pronunciarse también acerca de la prohibición para obtener subvenciones.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29. </w:t>
      </w:r>
      <w:r>
        <w:rPr>
          <w:i/>
        </w:rPr>
        <w:t xml:space="preserve">Registros de solicitantes de subvenciones. </w:t>
      </w:r>
    </w:p>
    <w:p w:rsidR="00993700" w:rsidRDefault="00C3523B">
      <w:pPr>
        <w:numPr>
          <w:ilvl w:val="0"/>
          <w:numId w:val="37"/>
        </w:numPr>
        <w:ind w:right="957"/>
      </w:pPr>
      <w:r>
        <w:t>La Administración concedente podrá crear registros en lo</w:t>
      </w:r>
      <w:r>
        <w:t xml:space="preserve">s que podrán inscribirse voluntariamente los solicitantes de subvenciones, aportando la documentación acreditativa de su personalidad y capacidad de obrar, así como, en su caso, la que acredite la representación de quienes actúen en su nombre. </w:t>
      </w:r>
    </w:p>
    <w:p w:rsidR="00993700" w:rsidRDefault="00C3523B">
      <w:pPr>
        <w:spacing w:after="20" w:line="259" w:lineRule="auto"/>
        <w:ind w:right="0" w:firstLine="0"/>
        <w:jc w:val="left"/>
      </w:pPr>
      <w:r>
        <w:rPr>
          <w:sz w:val="29"/>
        </w:rPr>
        <w:t xml:space="preserve"> </w:t>
      </w:r>
    </w:p>
    <w:p w:rsidR="00993700" w:rsidRDefault="00C3523B">
      <w:pPr>
        <w:numPr>
          <w:ilvl w:val="0"/>
          <w:numId w:val="37"/>
        </w:numPr>
        <w:ind w:right="957"/>
      </w:pPr>
      <w:r>
        <w:t>Los certi</w:t>
      </w:r>
      <w:r>
        <w:t>ficados expedidos por dichos registros eximirán de presentar, en cada concreta convocatoria, los documentos acreditativos de los requisitos reseñados en el apartado anterior, siempre que no se hayan producido modificaciones o alteraciones que afecten a los</w:t>
      </w:r>
      <w:r>
        <w:t xml:space="preserve"> datos inscritos. </w:t>
      </w:r>
    </w:p>
    <w:p w:rsidR="00993700" w:rsidRDefault="00C3523B">
      <w:pPr>
        <w:numPr>
          <w:ilvl w:val="0"/>
          <w:numId w:val="37"/>
        </w:numPr>
        <w:ind w:right="957"/>
      </w:pPr>
      <w:r>
        <w:t>En la Administración General del Estado, sus Organismos autónomos, entidades gestoras y servicios comunes de la Seguridad Social y demás entidades públicas estatales, el Ministerio de Economía y Hacienda, a propuesta de la Junta Consulti</w:t>
      </w:r>
      <w:r>
        <w:t xml:space="preserve">va de Subvenciones, podrá establecer los mecanismos de coordinación entre los registros establecidos al objeto de posibilitar su utilización por los distintos órganos concedentes de subvenciones. </w:t>
      </w:r>
    </w:p>
    <w:p w:rsidR="00993700" w:rsidRDefault="00C3523B">
      <w:pPr>
        <w:ind w:left="466" w:right="957"/>
      </w:pPr>
      <w:r>
        <w:t>Cada órgano concedente de subvenciones que sea titular de u</w:t>
      </w:r>
      <w:r>
        <w:t xml:space="preserve">n registro, o el Ministro de Economía y Hacienda en nombre de todos, podrá concertar con las autoridades autonómicas los correspondientes convenios de colaboración. </w:t>
      </w:r>
    </w:p>
    <w:p w:rsidR="00993700" w:rsidRDefault="00C3523B">
      <w:pPr>
        <w:spacing w:after="0" w:line="259" w:lineRule="auto"/>
        <w:ind w:right="0" w:firstLine="0"/>
        <w:jc w:val="left"/>
      </w:pPr>
      <w:r>
        <w:t xml:space="preserve"> </w:t>
      </w:r>
    </w:p>
    <w:p w:rsidR="00993700" w:rsidRDefault="00C3523B">
      <w:pPr>
        <w:spacing w:after="0" w:line="250" w:lineRule="auto"/>
        <w:ind w:left="-15" w:right="4002" w:firstLine="3560"/>
      </w:pPr>
      <w:r>
        <w:rPr>
          <w:b/>
          <w:i/>
        </w:rPr>
        <w:t xml:space="preserve">Sección 4.ª Publicidad </w:t>
      </w:r>
      <w:r>
        <w:rPr>
          <w:b/>
          <w:i/>
          <w:sz w:val="30"/>
        </w:rPr>
        <w:t xml:space="preserve"> </w:t>
      </w:r>
    </w:p>
    <w:p w:rsidR="00993700" w:rsidRDefault="00C3523B">
      <w:pPr>
        <w:spacing w:after="124" w:line="253" w:lineRule="auto"/>
        <w:ind w:left="476" w:right="962" w:hanging="10"/>
      </w:pPr>
      <w:r>
        <w:rPr>
          <w:b/>
        </w:rPr>
        <w:t xml:space="preserve">Artículo 30. </w:t>
      </w:r>
      <w:r>
        <w:rPr>
          <w:i/>
        </w:rPr>
        <w:t xml:space="preserve">Publicidad de las subvenciones. </w:t>
      </w:r>
    </w:p>
    <w:p w:rsidR="00993700" w:rsidRDefault="00C3523B">
      <w:pPr>
        <w:ind w:left="466" w:right="957"/>
      </w:pPr>
      <w:r>
        <w:t xml:space="preserve">La publicidad de </w:t>
      </w:r>
      <w:r>
        <w:t xml:space="preserve">las subvenciones se realizará de acuerdo con lo establecido para la publicidad de subvenciones y ayudas públicas de la Base de Datos Nacional de Subvenciones.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31. </w:t>
      </w:r>
      <w:r>
        <w:rPr>
          <w:i/>
        </w:rPr>
        <w:t xml:space="preserve">Publicidad de la subvención por parte del beneficiario. </w:t>
      </w:r>
    </w:p>
    <w:p w:rsidR="00993700" w:rsidRDefault="00C3523B">
      <w:pPr>
        <w:numPr>
          <w:ilvl w:val="0"/>
          <w:numId w:val="38"/>
        </w:numPr>
        <w:ind w:right="957"/>
      </w:pPr>
      <w:r>
        <w:t>Las bases reguladoras de</w:t>
      </w:r>
      <w:r>
        <w:t xml:space="preserve"> las subvenciones deberán establecer las medidas de difusión que debe adoptar el beneficiario de una subvención para dar la adecuada publicidad al carácter público de la financiación del programa, actividad, inversión o actuación de cualquier tipo que sea </w:t>
      </w:r>
      <w:r>
        <w:t xml:space="preserve">objeto de subvención. </w:t>
      </w:r>
    </w:p>
    <w:p w:rsidR="00993700" w:rsidRDefault="00C3523B">
      <w:pPr>
        <w:numPr>
          <w:ilvl w:val="0"/>
          <w:numId w:val="38"/>
        </w:numPr>
        <w:ind w:right="957"/>
      </w:pPr>
      <w:r>
        <w:t>Las medidas de difusión deberán adecuarse al objeto subvencionado, tanto en su forma como en su duración, pudiendo consistir en la inclusión de la imagen institucional de la entidad concedente, así como leyendas relativas a la financ</w:t>
      </w:r>
      <w:r>
        <w:t xml:space="preserve">iación pública en carteles, placas conmemorativas, materiales impresos, medios electrónicos o audiovisuales, o bien en menciones realizadas en medios de comunicación. </w:t>
      </w:r>
    </w:p>
    <w:p w:rsidR="00993700" w:rsidRDefault="00C3523B">
      <w:pPr>
        <w:ind w:left="466" w:right="957"/>
      </w:pPr>
      <w:r>
        <w:t xml:space="preserve">Cuando el programa, actividad, inversión o actuación disfrutara de otras fuentes de </w:t>
      </w:r>
      <w:r>
        <w:t xml:space="preserve">financiación y el beneficiario viniera obligado a dar publicidad de esta circunstancia, los medios de difusión de la subvención concedida así como su relevancia deberán ser análogos a los empleados respecto a las otras fuentes de financiación. </w:t>
      </w:r>
    </w:p>
    <w:p w:rsidR="00993700" w:rsidRDefault="00C3523B">
      <w:pPr>
        <w:numPr>
          <w:ilvl w:val="0"/>
          <w:numId w:val="38"/>
        </w:numPr>
        <w:spacing w:after="125"/>
        <w:ind w:right="957"/>
      </w:pPr>
      <w:r>
        <w:t>Si se hubie</w:t>
      </w:r>
      <w:r>
        <w:t xml:space="preserve">ra incumplido esta obligación, y sin perjuicio de las responsabilidades en que, por aplicación del régimen previsto en el Título IV de la Ley pudieran corresponder, se aplicarán las siguientes reglas: </w:t>
      </w:r>
    </w:p>
    <w:p w:rsidR="00993700" w:rsidRDefault="00C3523B">
      <w:pPr>
        <w:numPr>
          <w:ilvl w:val="0"/>
          <w:numId w:val="39"/>
        </w:numPr>
        <w:ind w:right="957"/>
      </w:pPr>
      <w:r>
        <w:t>Si resultara aún posible su cumplimiento en los términ</w:t>
      </w:r>
      <w:r>
        <w:t>os establecidos, el órgano concedente deberá requerir al beneficiario para que adopte las medidas de difusión establecidas en un plazo no superior a 15 días, con expresa advertencia de las consecuencias que de dicho incumplimiento pudieran derivarse por ap</w:t>
      </w:r>
      <w:r>
        <w:t xml:space="preserve">licación del artículo 37 de la Ley. No podrá adoptarse ninguna decisión de revocación o reintegro sin que el órgano concedente hubiera dado cumplimiento a dicho trámite. </w:t>
      </w:r>
    </w:p>
    <w:p w:rsidR="00993700" w:rsidRDefault="00C3523B">
      <w:pPr>
        <w:numPr>
          <w:ilvl w:val="0"/>
          <w:numId w:val="39"/>
        </w:numPr>
        <w:ind w:right="957"/>
      </w:pPr>
      <w:r>
        <w:t>Si por haberse desarrollado ya las actividades afectadas por estas medidas, no result</w:t>
      </w:r>
      <w:r>
        <w:t>ara posible su cumplimiento en los términos establecidos, el órgano concedente podrá establecer medidas alternativas, siempre que éstas permitieran dar la difusión de la financiación pública recibida con el mismo alcance de las inicialmente acordadas. En e</w:t>
      </w:r>
      <w:r>
        <w:t>l requerimiento que se dirija por el órgano concedente al beneficiario, deberá fijarse un plazo no superior a 15 días para su adopción con expresa advertencia de las consecuencias que de dicho incumplimiento pudieran derivarse por aplicación del artículo 3</w:t>
      </w:r>
      <w:r>
        <w:t xml:space="preserve">7 de la Ley. </w:t>
      </w:r>
    </w:p>
    <w:p w:rsidR="00993700" w:rsidRDefault="00C3523B">
      <w:pPr>
        <w:ind w:left="466" w:right="957"/>
      </w:pPr>
      <w:r>
        <w:t xml:space="preserve">4. La publicidad regulada en los apartados anteriores se realizará con independencia de la que corresponda efectuar a los beneficiarios de subvenciones de acuerdo con las obligaciones de publicidad activa establecidas en la Ley 19/2013, de 9 </w:t>
      </w:r>
      <w:r>
        <w:t xml:space="preserve">de diciembre, de transparencia, acceso a la información pública y buen gobierno, y su normativa de desarrollo. </w:t>
      </w:r>
    </w:p>
    <w:p w:rsidR="00993700" w:rsidRDefault="00C3523B">
      <w:pPr>
        <w:spacing w:after="0" w:line="259" w:lineRule="auto"/>
        <w:ind w:right="0" w:firstLine="0"/>
        <w:jc w:val="left"/>
      </w:pPr>
      <w:r>
        <w:t xml:space="preserve"> </w:t>
      </w:r>
    </w:p>
    <w:p w:rsidR="00993700" w:rsidRDefault="00C3523B">
      <w:pPr>
        <w:spacing w:after="13" w:line="259" w:lineRule="auto"/>
        <w:ind w:right="0" w:firstLine="0"/>
        <w:jc w:val="left"/>
      </w:pPr>
      <w:r>
        <w:t xml:space="preserve"> </w:t>
      </w:r>
    </w:p>
    <w:p w:rsidR="00993700" w:rsidRDefault="00C3523B">
      <w:pPr>
        <w:spacing w:after="0" w:line="259" w:lineRule="auto"/>
        <w:ind w:right="0" w:firstLine="0"/>
        <w:jc w:val="left"/>
      </w:pPr>
      <w:r>
        <w:rPr>
          <w:sz w:val="21"/>
        </w:rPr>
        <w:t xml:space="preserve"> </w:t>
      </w:r>
    </w:p>
    <w:p w:rsidR="00993700" w:rsidRDefault="00C3523B">
      <w:pPr>
        <w:pStyle w:val="Heading3"/>
        <w:ind w:left="679" w:right="1150"/>
      </w:pPr>
      <w:r>
        <w:t xml:space="preserve">Sección 5.ª Financiación de las actividades </w:t>
      </w:r>
    </w:p>
    <w:p w:rsidR="00993700" w:rsidRDefault="00C3523B">
      <w:pPr>
        <w:spacing w:after="0" w:line="259" w:lineRule="auto"/>
        <w:ind w:right="0" w:firstLine="0"/>
        <w:jc w:val="left"/>
      </w:pPr>
      <w:r>
        <w:rPr>
          <w:b/>
          <w:i/>
          <w:sz w:val="30"/>
        </w:rPr>
        <w:t xml:space="preserve"> </w:t>
      </w:r>
    </w:p>
    <w:p w:rsidR="00993700" w:rsidRDefault="00C3523B">
      <w:pPr>
        <w:spacing w:after="124" w:line="253" w:lineRule="auto"/>
        <w:ind w:left="476" w:right="962" w:hanging="10"/>
      </w:pPr>
      <w:r>
        <w:rPr>
          <w:b/>
        </w:rPr>
        <w:t xml:space="preserve">Artículo 32. </w:t>
      </w:r>
      <w:r>
        <w:rPr>
          <w:i/>
        </w:rPr>
        <w:t xml:space="preserve">Aportación de financiación propia en las actividades subvencionadas. </w:t>
      </w:r>
    </w:p>
    <w:p w:rsidR="00993700" w:rsidRDefault="00C3523B">
      <w:pPr>
        <w:numPr>
          <w:ilvl w:val="0"/>
          <w:numId w:val="40"/>
        </w:numPr>
        <w:ind w:right="957"/>
      </w:pPr>
      <w:r>
        <w:t>Salvo que las bases reguladoras establezcan otra cosa, el presupuesto de la actividad presentado por el solicitante, o sus modificaciones posteriores, servirán de referencia para la determinación final del importe de la subvención, calculándose éste como u</w:t>
      </w:r>
      <w:r>
        <w:t>n porcentaje del coste final de la actividad. En este caso, el eventual exceso de financiación pública se calculará tomando como referencia la proporción que debe alcanzar dicha aportación respecto del coste total, de conformidad con la normativa regulador</w:t>
      </w:r>
      <w:r>
        <w:t xml:space="preserve">a de la subvención y las condiciones de la convocatoria. </w:t>
      </w:r>
    </w:p>
    <w:p w:rsidR="00993700" w:rsidRDefault="00C3523B">
      <w:pPr>
        <w:numPr>
          <w:ilvl w:val="0"/>
          <w:numId w:val="40"/>
        </w:numPr>
        <w:ind w:right="957"/>
      </w:pPr>
      <w:r>
        <w:t xml:space="preserve">Si la normativa reguladora de la subvención hubiese fijado la aportación pública como un importe cierto y sin referencia a un porcentaje o fracción del coste total, se entenderá que queda de cuenta </w:t>
      </w:r>
      <w:r>
        <w:t xml:space="preserve">del beneficiario la diferencia de financiación necesaria para la total ejecución de la actividad subvencionada, debiendo ser reintegrada en tal caso la financiación pública únicamente por el importe que rebasara el coste total de dicha actividad.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Artícu</w:t>
      </w:r>
      <w:r>
        <w:rPr>
          <w:b/>
        </w:rPr>
        <w:t xml:space="preserve">lo 33. </w:t>
      </w:r>
      <w:r>
        <w:rPr>
          <w:i/>
        </w:rPr>
        <w:t xml:space="preserve">Comunicación de subvenciones concurrentes. </w:t>
      </w:r>
    </w:p>
    <w:p w:rsidR="00993700" w:rsidRDefault="00C3523B">
      <w:pPr>
        <w:numPr>
          <w:ilvl w:val="0"/>
          <w:numId w:val="41"/>
        </w:numPr>
        <w:ind w:right="957"/>
      </w:pPr>
      <w:r>
        <w:t xml:space="preserve">Cuando se solicite una subvención para un proyecto o actividad y se hubiera concedido otra anterior incompatible para la misma finalidad, se hará constar esta circunstancia en la segunda solicitud. </w:t>
      </w:r>
    </w:p>
    <w:p w:rsidR="00993700" w:rsidRDefault="00C3523B">
      <w:pPr>
        <w:ind w:left="466" w:right="957"/>
      </w:pPr>
      <w:r>
        <w:t>En este supuesto la resolución de concesión deberá, en su caso, condicionar sus efectos a la presentación por parte del beneficiario de la renuncia a que se refiere el apartado siguiente en relación con las subvenciones previamente obtenidas, así como en s</w:t>
      </w:r>
      <w:r>
        <w:t xml:space="preserve">u caso, al reintegro de los fondos públicos que hubiese percibido. </w:t>
      </w:r>
    </w:p>
    <w:p w:rsidR="00993700" w:rsidRDefault="00C3523B">
      <w:pPr>
        <w:numPr>
          <w:ilvl w:val="0"/>
          <w:numId w:val="41"/>
        </w:numPr>
        <w:ind w:right="957"/>
      </w:pPr>
      <w:r>
        <w:t>Una vez obtenida, en su caso, la nueva subvención el beneficiario lo comunicará a la entidad que le hubiera otorgado la primera, la cual podrá modificar su acuerdo de concesión, en los tér</w:t>
      </w:r>
      <w:r>
        <w:t xml:space="preserve">minos establecidos en la normativa reguladora. El acuerdo de modificación podrá declarar la pérdida total o parcial del derecho a la subvención concedida, y el consiguiente reintegro, en su caso, en los términos establecidos en la normativa reguladora. </w:t>
      </w:r>
    </w:p>
    <w:p w:rsidR="00993700" w:rsidRDefault="00C3523B">
      <w:pPr>
        <w:numPr>
          <w:ilvl w:val="0"/>
          <w:numId w:val="41"/>
        </w:numPr>
        <w:ind w:right="957"/>
      </w:pPr>
      <w:r>
        <w:t>Pr</w:t>
      </w:r>
      <w:r>
        <w:t xml:space="preserve">ocederá exigir el reintegro de la subvención cuando la Administración tenga conocimiento de que un beneficiario ha percibido otra u otras subvenciones incompatibles con la otorgada sin haber efectuado la correspondiente renuncia.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34. </w:t>
      </w:r>
      <w:r>
        <w:rPr>
          <w:i/>
        </w:rPr>
        <w:t xml:space="preserve">Exceso de </w:t>
      </w:r>
      <w:r>
        <w:rPr>
          <w:i/>
        </w:rPr>
        <w:t xml:space="preserve">financiación sobre el coste de la actividad. </w:t>
      </w:r>
    </w:p>
    <w:p w:rsidR="00993700" w:rsidRDefault="00C3523B">
      <w:pPr>
        <w:ind w:left="466" w:right="957"/>
      </w:pPr>
      <w:r>
        <w:t>Cuando se produzca exceso de las subvenciones percibidas de distintas Entidades públicas respecto del coste del proyecto o actividad, y aquéllas fueran compatibles entre sí, el beneficiario deberá reintegrar el</w:t>
      </w:r>
      <w:r>
        <w:t xml:space="preserve"> exceso junto con los intereses de demora, uniendo las cartas de pago a la correspondiente justificación. El reintegro del exceso se hará a favor de las Entidades concedentes en proporción a las subvenciones concedidas por cada una de ellas. </w:t>
      </w:r>
    </w:p>
    <w:p w:rsidR="00993700" w:rsidRDefault="00C3523B">
      <w:pPr>
        <w:ind w:left="466" w:right="957"/>
      </w:pPr>
      <w:r>
        <w:t xml:space="preserve">No obstante, </w:t>
      </w:r>
      <w:r>
        <w:t xml:space="preserve">cuando sea la Administración la que advierta el exceso de financiación, exigirá el reintegro por el importe total del exceso, hasta el límite de la subvención otorgada por ella. </w:t>
      </w:r>
    </w:p>
    <w:p w:rsidR="00993700" w:rsidRDefault="00C3523B">
      <w:pPr>
        <w:spacing w:after="0" w:line="259" w:lineRule="auto"/>
        <w:ind w:right="0" w:firstLine="0"/>
        <w:jc w:val="left"/>
      </w:pPr>
      <w:r>
        <w:t xml:space="preserve"> </w:t>
      </w:r>
    </w:p>
    <w:p w:rsidR="00993700" w:rsidRDefault="00C3523B">
      <w:pPr>
        <w:spacing w:after="96" w:line="250" w:lineRule="auto"/>
        <w:ind w:left="2143" w:right="1337" w:hanging="10"/>
      </w:pPr>
      <w:r>
        <w:rPr>
          <w:b/>
          <w:i/>
        </w:rPr>
        <w:t xml:space="preserve">Sección 6.ª Base de datos nacional de subvenciones </w:t>
      </w:r>
    </w:p>
    <w:p w:rsidR="00993700" w:rsidRDefault="00C3523B">
      <w:pPr>
        <w:spacing w:after="0" w:line="259" w:lineRule="auto"/>
        <w:ind w:right="0" w:firstLine="0"/>
        <w:jc w:val="left"/>
      </w:pPr>
      <w:r>
        <w:rPr>
          <w:b/>
          <w:i/>
          <w:sz w:val="30"/>
        </w:rPr>
        <w:t xml:space="preserve"> </w:t>
      </w:r>
    </w:p>
    <w:p w:rsidR="00993700" w:rsidRDefault="00C3523B">
      <w:pPr>
        <w:spacing w:after="103" w:line="259" w:lineRule="auto"/>
        <w:ind w:left="476" w:right="0" w:hanging="10"/>
        <w:jc w:val="left"/>
      </w:pPr>
      <w:r>
        <w:rPr>
          <w:b/>
        </w:rPr>
        <w:t xml:space="preserve">Artículos 35 a 41. </w:t>
      </w:r>
    </w:p>
    <w:p w:rsidR="00993700" w:rsidRDefault="00C3523B">
      <w:pPr>
        <w:spacing w:after="3" w:line="259" w:lineRule="auto"/>
        <w:ind w:left="821" w:right="0" w:hanging="10"/>
        <w:jc w:val="left"/>
      </w:pPr>
      <w:r>
        <w:rPr>
          <w:b/>
        </w:rPr>
        <w:t>(</w:t>
      </w:r>
      <w:r>
        <w:rPr>
          <w:b/>
        </w:rPr>
        <w:t xml:space="preserve">Derogados) </w:t>
      </w:r>
    </w:p>
    <w:p w:rsidR="00993700" w:rsidRDefault="00C3523B">
      <w:pPr>
        <w:spacing w:after="0" w:line="259" w:lineRule="auto"/>
        <w:ind w:right="0" w:firstLine="0"/>
        <w:jc w:val="left"/>
      </w:pPr>
      <w:r>
        <w:rPr>
          <w:b/>
        </w:rPr>
        <w:t xml:space="preserve"> </w:t>
      </w:r>
    </w:p>
    <w:p w:rsidR="00993700" w:rsidRDefault="00C3523B">
      <w:pPr>
        <w:spacing w:after="13" w:line="259" w:lineRule="auto"/>
        <w:ind w:right="0" w:firstLine="0"/>
        <w:jc w:val="left"/>
      </w:pPr>
      <w:r>
        <w:rPr>
          <w:b/>
        </w:rPr>
        <w:t xml:space="preserve"> </w:t>
      </w:r>
    </w:p>
    <w:p w:rsidR="00993700" w:rsidRDefault="00C3523B">
      <w:pPr>
        <w:spacing w:after="0" w:line="259" w:lineRule="auto"/>
        <w:ind w:right="0" w:firstLine="0"/>
        <w:jc w:val="left"/>
      </w:pPr>
      <w:r>
        <w:rPr>
          <w:b/>
          <w:sz w:val="21"/>
        </w:rPr>
        <w:t xml:space="preserve"> </w:t>
      </w:r>
    </w:p>
    <w:p w:rsidR="00993700" w:rsidRDefault="00C3523B">
      <w:pPr>
        <w:spacing w:after="0" w:line="250" w:lineRule="auto"/>
        <w:ind w:left="-15" w:right="4063" w:firstLine="3620"/>
      </w:pPr>
      <w:r>
        <w:rPr>
          <w:b/>
          <w:i/>
        </w:rPr>
        <w:t xml:space="preserve">Sección 7.ª Garantías </w:t>
      </w:r>
      <w:r>
        <w:rPr>
          <w:b/>
          <w:i/>
          <w:sz w:val="30"/>
        </w:rPr>
        <w:t xml:space="preserve"> </w:t>
      </w:r>
    </w:p>
    <w:p w:rsidR="00993700" w:rsidRDefault="00C3523B">
      <w:pPr>
        <w:spacing w:after="124" w:line="253" w:lineRule="auto"/>
        <w:ind w:left="476" w:right="962" w:hanging="10"/>
      </w:pPr>
      <w:r>
        <w:rPr>
          <w:b/>
        </w:rPr>
        <w:t xml:space="preserve">Artículo 42. </w:t>
      </w:r>
      <w:r>
        <w:rPr>
          <w:i/>
        </w:rPr>
        <w:t xml:space="preserve">Régimen general de garantías. </w:t>
      </w:r>
    </w:p>
    <w:p w:rsidR="00993700" w:rsidRDefault="00C3523B">
      <w:pPr>
        <w:numPr>
          <w:ilvl w:val="0"/>
          <w:numId w:val="42"/>
        </w:numPr>
        <w:ind w:right="957"/>
      </w:pPr>
      <w:r>
        <w:t xml:space="preserve">Procederá la constitución de garantías en los supuestos en los que las bases reguladoras así lo impongan, y en la forma que se determine en las mismas de acuerdo con lo </w:t>
      </w:r>
      <w:r>
        <w:t xml:space="preserve">establecido en esta Sección. </w:t>
      </w:r>
    </w:p>
    <w:p w:rsidR="00993700" w:rsidRDefault="00C3523B">
      <w:pPr>
        <w:ind w:left="466" w:right="957"/>
      </w:pPr>
      <w:r>
        <w:t>En procedimientos en los que concurran varios solicitantes, las bases reguladoras podrán prever que determinados beneficiarios no constituyan garantías cuando, la naturaleza de las actuaciones financiadas o las especiales cara</w:t>
      </w:r>
      <w:r>
        <w:t xml:space="preserve">cterísticas del beneficiario así lo justifiquen, siempre que quede suficientemente asegurado el cumplimiento de las obligaciones impuestas a los mismos. </w:t>
      </w:r>
    </w:p>
    <w:p w:rsidR="00993700" w:rsidRDefault="00C3523B">
      <w:pPr>
        <w:numPr>
          <w:ilvl w:val="0"/>
          <w:numId w:val="42"/>
        </w:numPr>
        <w:spacing w:after="125"/>
        <w:ind w:right="957"/>
      </w:pPr>
      <w:r>
        <w:t>Quedan exonerados de la constitución de garantía, salvo previsión expresa en contrario en las bases re</w:t>
      </w:r>
      <w:r>
        <w:t xml:space="preserve">guladoras: </w:t>
      </w:r>
    </w:p>
    <w:p w:rsidR="00993700" w:rsidRDefault="00C3523B">
      <w:pPr>
        <w:numPr>
          <w:ilvl w:val="0"/>
          <w:numId w:val="43"/>
        </w:numPr>
        <w:ind w:right="957"/>
      </w:pPr>
      <w:r>
        <w:t xml:space="preserve">Las Administraciones Públicas, sus organismos vinculados o dependientes y las sociedades mercantiles estatales y las fundaciones del sector público estatal, así como análogas entidades de las Comunidades Autónomas y de las Entidades Locales. </w:t>
      </w:r>
    </w:p>
    <w:p w:rsidR="00993700" w:rsidRDefault="00C3523B">
      <w:pPr>
        <w:numPr>
          <w:ilvl w:val="0"/>
          <w:numId w:val="43"/>
        </w:numPr>
        <w:spacing w:after="2" w:line="259" w:lineRule="auto"/>
        <w:ind w:right="957"/>
      </w:pPr>
      <w:r>
        <w:t>L</w:t>
      </w:r>
      <w:r>
        <w:t xml:space="preserve">os beneficiarios de subvenciones concedidas por importe inferior a 3.000 euros, </w:t>
      </w:r>
    </w:p>
    <w:p w:rsidR="00993700" w:rsidRDefault="00C3523B">
      <w:pPr>
        <w:ind w:left="466" w:right="957" w:firstLine="0"/>
      </w:pPr>
      <w:r>
        <w:t xml:space="preserve">salvo en los supuestos establecidos en el apartado 3 de este artículo. </w:t>
      </w:r>
    </w:p>
    <w:p w:rsidR="00993700" w:rsidRDefault="00C3523B">
      <w:pPr>
        <w:numPr>
          <w:ilvl w:val="0"/>
          <w:numId w:val="43"/>
        </w:numPr>
        <w:ind w:right="957"/>
      </w:pPr>
      <w:r>
        <w:t>Las entidades que por Ley estén exentas de la presentación de cauciones, fianzas o depósitos ante las A</w:t>
      </w:r>
      <w:r>
        <w:t xml:space="preserve">dministraciones Públicas o sus organismos y entidades vinculadas o dependientes. </w:t>
      </w:r>
    </w:p>
    <w:p w:rsidR="00993700" w:rsidRDefault="00C3523B">
      <w:pPr>
        <w:numPr>
          <w:ilvl w:val="0"/>
          <w:numId w:val="43"/>
        </w:numPr>
        <w:spacing w:after="125"/>
        <w:ind w:right="957"/>
      </w:pPr>
      <w:r>
        <w:t xml:space="preserve">Las entidades no lucrativas, así como las federaciones, confederaciones o agrupaciones de las mismas, que desarrollen proyectos o programas de acción social y cooperación </w:t>
      </w:r>
      <w:r>
        <w:t xml:space="preserve">internacional. </w:t>
      </w:r>
    </w:p>
    <w:p w:rsidR="00993700" w:rsidRDefault="00C3523B">
      <w:pPr>
        <w:ind w:left="466" w:right="957"/>
      </w:pPr>
      <w:r>
        <w:t>3. Salvo que las bases reguladoras establezcan lo contrario, estarán obligados a constituir garantía las personas o entidades cuyo domicilio se encuentre radicado fuera del territorio nacional y carezcan de establecimiento permanente en dic</w:t>
      </w:r>
      <w:r>
        <w:t xml:space="preserve">ho territorio y no tengan el carácter de órganos consultivos de la Administración española, sin perjuicio de las especialidades que pudieran establecerse al amparo de la Disposición Adicional Decimoctava de la Ley.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43. </w:t>
      </w:r>
      <w:r>
        <w:rPr>
          <w:i/>
        </w:rPr>
        <w:t>Supuestos en los que se p</w:t>
      </w:r>
      <w:r>
        <w:rPr>
          <w:i/>
        </w:rPr>
        <w:t xml:space="preserve">odrán exigir garantías. </w:t>
      </w:r>
    </w:p>
    <w:p w:rsidR="00993700" w:rsidRDefault="00C3523B">
      <w:pPr>
        <w:spacing w:after="110"/>
        <w:ind w:left="466" w:right="957"/>
      </w:pPr>
      <w:r>
        <w:t xml:space="preserve">Las bases reguladoras de la subvención podrán exigir la constitución de garantías en los siguientes casos: </w:t>
      </w:r>
    </w:p>
    <w:p w:rsidR="00993700" w:rsidRDefault="00C3523B">
      <w:pPr>
        <w:numPr>
          <w:ilvl w:val="0"/>
          <w:numId w:val="44"/>
        </w:numPr>
        <w:ind w:right="957"/>
      </w:pPr>
      <w:r>
        <w:t xml:space="preserve">En los procedimientos de selección de entidades colaboradoras. </w:t>
      </w:r>
    </w:p>
    <w:p w:rsidR="00993700" w:rsidRDefault="00C3523B">
      <w:pPr>
        <w:numPr>
          <w:ilvl w:val="0"/>
          <w:numId w:val="44"/>
        </w:numPr>
        <w:ind w:right="957"/>
      </w:pPr>
      <w:r>
        <w:t xml:space="preserve">Cuando se prevea la posibilidad de realizar pagos a cuenta </w:t>
      </w:r>
      <w:r>
        <w:t xml:space="preserve">o anticipados. </w:t>
      </w:r>
    </w:p>
    <w:p w:rsidR="00993700" w:rsidRDefault="00C3523B">
      <w:pPr>
        <w:numPr>
          <w:ilvl w:val="0"/>
          <w:numId w:val="44"/>
        </w:numPr>
        <w:spacing w:after="49"/>
        <w:ind w:right="957"/>
      </w:pPr>
      <w:r>
        <w:t xml:space="preserve">Cuando se considere necesario para asegurar el cumplimiento de los compromisos asumidos por beneficiarios y entidades colaboradoras. </w:t>
      </w:r>
    </w:p>
    <w:p w:rsidR="00993700" w:rsidRDefault="00C3523B">
      <w:pPr>
        <w:spacing w:after="0" w:line="259" w:lineRule="auto"/>
        <w:ind w:right="0" w:firstLine="0"/>
        <w:jc w:val="left"/>
      </w:pPr>
      <w:r>
        <w:rPr>
          <w:sz w:val="26"/>
        </w:rPr>
        <w:t xml:space="preserve"> </w:t>
      </w:r>
    </w:p>
    <w:p w:rsidR="00993700" w:rsidRDefault="00C3523B">
      <w:pPr>
        <w:spacing w:after="4" w:line="246" w:lineRule="auto"/>
        <w:ind w:right="1318" w:firstLine="811"/>
        <w:jc w:val="left"/>
      </w:pPr>
      <w:r>
        <w:t xml:space="preserve">Subsección 1.ª Garantías </w:t>
      </w:r>
      <w:r>
        <w:tab/>
        <w:t xml:space="preserve">en </w:t>
      </w:r>
      <w:r>
        <w:tab/>
        <w:t xml:space="preserve">procedimientos de selección de entidades colaboradoras </w:t>
      </w:r>
      <w:r>
        <w:rPr>
          <w:sz w:val="29"/>
        </w:rPr>
        <w:t xml:space="preserve"> </w:t>
      </w:r>
    </w:p>
    <w:p w:rsidR="00993700" w:rsidRDefault="00C3523B">
      <w:pPr>
        <w:spacing w:after="124" w:line="253" w:lineRule="auto"/>
        <w:ind w:left="476" w:right="962" w:hanging="10"/>
      </w:pPr>
      <w:r>
        <w:rPr>
          <w:b/>
        </w:rPr>
        <w:t xml:space="preserve">Artículo 44. </w:t>
      </w:r>
      <w:r>
        <w:rPr>
          <w:i/>
        </w:rPr>
        <w:t>Gara</w:t>
      </w:r>
      <w:r>
        <w:rPr>
          <w:i/>
        </w:rPr>
        <w:t xml:space="preserve">ntías en los procedimientos de selección de entidades colaboradoras. </w:t>
      </w:r>
    </w:p>
    <w:p w:rsidR="00993700" w:rsidRDefault="00C3523B">
      <w:pPr>
        <w:numPr>
          <w:ilvl w:val="0"/>
          <w:numId w:val="45"/>
        </w:numPr>
        <w:ind w:right="957"/>
      </w:pPr>
      <w:r>
        <w:t>Cuando en virtud de lo establecido en el artículo 16.5 de la Ley, la colaboración se vaya a formalizar mediante un contrato, el régimen de garantías será el previsto en la normativa regu</w:t>
      </w:r>
      <w:r>
        <w:t xml:space="preserve">ladora de la contratación administrativa. </w:t>
      </w:r>
    </w:p>
    <w:p w:rsidR="00993700" w:rsidRDefault="00C3523B">
      <w:pPr>
        <w:numPr>
          <w:ilvl w:val="0"/>
          <w:numId w:val="45"/>
        </w:numPr>
        <w:ind w:right="957"/>
      </w:pPr>
      <w:r>
        <w:t>En los demás casos, cuando por aplicación de lo dispuesto en el artículo 16.5 de la Ley las entidades colaboradoras deban seleccionarse mediante un procedimiento sometido a los principios de publicidad, concurrenc</w:t>
      </w:r>
      <w:r>
        <w:t>ia, igualdad y no discriminación, las bases reguladoras, junto con las condiciones de solvencia y eficacia que, en su caso, se establezcan, podrán fijar la garantía que, con carácter provisional, deberá aportarse por los participantes en el procedimiento d</w:t>
      </w:r>
      <w:r>
        <w:t xml:space="preserve">e selección. </w:t>
      </w:r>
    </w:p>
    <w:p w:rsidR="00993700" w:rsidRDefault="00C3523B">
      <w:pPr>
        <w:ind w:left="466" w:right="957"/>
      </w:pPr>
      <w:r>
        <w:t xml:space="preserve">Los medios de constitución y depósito y la extensión de las garantías serán, salvo previsión expresa en las bases reguladoras, los previstos en la normativa reguladora de la contratación administrativa. </w:t>
      </w:r>
    </w:p>
    <w:p w:rsidR="00993700" w:rsidRDefault="00C3523B">
      <w:pPr>
        <w:ind w:left="466" w:right="957"/>
      </w:pPr>
      <w:r>
        <w:t>La autoridad administrativa a cuya dis</w:t>
      </w:r>
      <w:r>
        <w:t>posición se hayan constituido las garantías acordará su cancelación en el plazo de quince días desde la finalización del procedimiento de selección, sin perjuicio de que la garantía constituida por la entidad seleccionada pueda retenerse hasta la formaliza</w:t>
      </w:r>
      <w:r>
        <w:t xml:space="preserve">ción de la colaboración, momento en el que, en su caso, deberá completarse con la extensión prevista en el artículo 53 de este Reglamento. </w:t>
      </w:r>
    </w:p>
    <w:p w:rsidR="00993700" w:rsidRDefault="00C3523B">
      <w:pPr>
        <w:spacing w:after="50"/>
        <w:ind w:left="466" w:right="957"/>
      </w:pPr>
      <w:r>
        <w:t xml:space="preserve">Transcurrido el plazo anterior sin que se haya procedido a acordar la cancelación de la garantía resultará de </w:t>
      </w:r>
      <w:r>
        <w:t xml:space="preserve">aplicación lo previsto en el artículo 52.4 de este Reglamento. </w:t>
      </w:r>
    </w:p>
    <w:p w:rsidR="00993700" w:rsidRDefault="00C3523B">
      <w:pPr>
        <w:spacing w:after="112"/>
        <w:ind w:left="1668" w:right="2177" w:hanging="1668"/>
      </w:pPr>
      <w:r>
        <w:rPr>
          <w:sz w:val="26"/>
        </w:rPr>
        <w:t xml:space="preserve"> </w:t>
      </w:r>
      <w:r>
        <w:t xml:space="preserve">Subsección 2.ª Garantías en pagos anticipados y abonos a cuenta </w:t>
      </w:r>
    </w:p>
    <w:p w:rsidR="00993700" w:rsidRDefault="00C3523B">
      <w:pPr>
        <w:spacing w:after="0" w:line="259" w:lineRule="auto"/>
        <w:ind w:right="0" w:firstLine="0"/>
        <w:jc w:val="left"/>
      </w:pPr>
      <w:r>
        <w:rPr>
          <w:sz w:val="30"/>
        </w:rPr>
        <w:t xml:space="preserve"> </w:t>
      </w:r>
    </w:p>
    <w:p w:rsidR="00993700" w:rsidRDefault="00C3523B">
      <w:pPr>
        <w:spacing w:after="124" w:line="253" w:lineRule="auto"/>
        <w:ind w:left="476" w:right="962" w:hanging="10"/>
      </w:pPr>
      <w:r>
        <w:rPr>
          <w:b/>
        </w:rPr>
        <w:t xml:space="preserve">Artículo 45. </w:t>
      </w:r>
      <w:r>
        <w:rPr>
          <w:i/>
        </w:rPr>
        <w:t xml:space="preserve">Exigencia de garantías en pagos a cuenta o anticipados. </w:t>
      </w:r>
    </w:p>
    <w:p w:rsidR="00993700" w:rsidRDefault="00C3523B">
      <w:pPr>
        <w:ind w:left="466" w:right="957"/>
      </w:pPr>
      <w:r>
        <w:t xml:space="preserve">De acuerdo con lo establecido en el artículo 17 de la </w:t>
      </w:r>
      <w:r>
        <w:t xml:space="preserve">Ley, cuando las bases reguladoras contemplen la posibilidad de realizar pagos a cuenta o anticipados, podrán establecer un régimen de garantías de los fondos entregados.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46. </w:t>
      </w:r>
      <w:r>
        <w:rPr>
          <w:i/>
        </w:rPr>
        <w:t xml:space="preserve">Importe de las garantías. </w:t>
      </w:r>
    </w:p>
    <w:p w:rsidR="00993700" w:rsidRDefault="00C3523B">
      <w:pPr>
        <w:ind w:left="466" w:right="957"/>
      </w:pPr>
      <w:r>
        <w:t>La garantía se constituirá por un importe i</w:t>
      </w:r>
      <w:r>
        <w:t xml:space="preserve">gual a la cantidad del pago a cuenta o anticipado, incrementada en el porcentaje que se establezca en las bases reguladoras y que no podrá superar el 20 por ciento de dicha cantidad.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47. </w:t>
      </w:r>
      <w:r>
        <w:rPr>
          <w:i/>
        </w:rPr>
        <w:t xml:space="preserve">Extensión de las garantías. </w:t>
      </w:r>
    </w:p>
    <w:p w:rsidR="00993700" w:rsidRDefault="00C3523B">
      <w:pPr>
        <w:ind w:left="466" w:right="957"/>
      </w:pPr>
      <w:r>
        <w:t>Las garantías responderán de</w:t>
      </w:r>
      <w:r>
        <w:t xml:space="preserve">l importe de las cantidades abonadas a cuenta o de las cantidades anticipadas y de los intereses de demora.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48. </w:t>
      </w:r>
      <w:r>
        <w:rPr>
          <w:i/>
        </w:rPr>
        <w:t xml:space="preserve">Formas de constitución de las garantías. </w:t>
      </w:r>
    </w:p>
    <w:p w:rsidR="00993700" w:rsidRDefault="00C3523B">
      <w:pPr>
        <w:ind w:left="466" w:right="957"/>
      </w:pPr>
      <w:r>
        <w:t>Cuando las bases reguladoras exijan la prestación de garantías en caso de pagos a cuenta o</w:t>
      </w:r>
      <w:r>
        <w:t xml:space="preserve"> anticipados, se constituirán, a disposición del órgano concedente, en las modalidades y con las características y requisitos establecidos en el Real Decreto 161/1997, de 7 de febrero, por el que se aprueba el Reglamento de la Caja General de Depósitos.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49. </w:t>
      </w:r>
      <w:r>
        <w:rPr>
          <w:i/>
        </w:rPr>
        <w:t xml:space="preserve">Garantías prestadas por terceros. </w:t>
      </w:r>
    </w:p>
    <w:p w:rsidR="00993700" w:rsidRDefault="00C3523B">
      <w:pPr>
        <w:numPr>
          <w:ilvl w:val="0"/>
          <w:numId w:val="46"/>
        </w:numPr>
        <w:ind w:right="957"/>
      </w:pPr>
      <w:r>
        <w:t xml:space="preserve">Únicamente serán admisibles las garantías presentadas por terceros cuando el fiador preste fianza con carácter solidario, renunciando expresamente al derecho de excusión. </w:t>
      </w:r>
    </w:p>
    <w:p w:rsidR="00993700" w:rsidRDefault="00C3523B">
      <w:pPr>
        <w:numPr>
          <w:ilvl w:val="0"/>
          <w:numId w:val="46"/>
        </w:numPr>
        <w:ind w:right="957"/>
      </w:pPr>
      <w:r>
        <w:t>El avalista o asegurador será consi</w:t>
      </w:r>
      <w:r>
        <w:t xml:space="preserve">derado parte interesada en los procedimientos que afecten directamente a la garantía prestada en los términos previstos en la Ley 30/1992, de 26 de noviembre, de Régimen Jurídico de las Administraciones Públicas y del Procedimiento Administrativo Común.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50. </w:t>
      </w:r>
      <w:r>
        <w:rPr>
          <w:i/>
        </w:rPr>
        <w:t xml:space="preserve">Constitución de las garantías. </w:t>
      </w:r>
    </w:p>
    <w:p w:rsidR="00993700" w:rsidRDefault="00C3523B">
      <w:pPr>
        <w:numPr>
          <w:ilvl w:val="0"/>
          <w:numId w:val="47"/>
        </w:numPr>
        <w:ind w:right="957"/>
      </w:pPr>
      <w:r>
        <w:t xml:space="preserve">Las garantías deberán constituirse en la Caja General de Depósitos o en sus sucursales, encuadradas en las Delegaciones de Economía y Hacienda, o en los </w:t>
      </w:r>
      <w:r>
        <w:t xml:space="preserve">establecimientos públicos equivalentes de las Entidades Locales, según la Administración ante la que hayan de surtir efecto. </w:t>
      </w:r>
    </w:p>
    <w:p w:rsidR="00993700" w:rsidRDefault="00C3523B">
      <w:pPr>
        <w:numPr>
          <w:ilvl w:val="0"/>
          <w:numId w:val="47"/>
        </w:numPr>
        <w:ind w:right="957"/>
      </w:pPr>
      <w:r>
        <w:t>Cuando las subvenciones se hayan concedido por representaciones en el exterior, y sin perjuicio de las especialidades que pudieran</w:t>
      </w:r>
      <w:r>
        <w:t xml:space="preserve"> establecerse al amparo de la Disposición Adicional Decimoctava de la Ley, las garantías se depositarán en las sedes de la respectiva Misión Diplomática Permanente u Oficina Consular. </w:t>
      </w:r>
    </w:p>
    <w:p w:rsidR="00993700" w:rsidRDefault="00C3523B">
      <w:pPr>
        <w:spacing w:after="0" w:line="259" w:lineRule="auto"/>
        <w:ind w:right="0" w:firstLine="0"/>
        <w:jc w:val="left"/>
      </w:pPr>
      <w:r>
        <w:rPr>
          <w:sz w:val="21"/>
        </w:rPr>
        <w:t xml:space="preserve"> </w:t>
      </w:r>
    </w:p>
    <w:p w:rsidR="00993700" w:rsidRDefault="00C3523B">
      <w:pPr>
        <w:spacing w:after="124" w:line="253" w:lineRule="auto"/>
        <w:ind w:left="476" w:right="962" w:hanging="10"/>
      </w:pPr>
      <w:r>
        <w:rPr>
          <w:b/>
        </w:rPr>
        <w:t xml:space="preserve">Artículo 51. </w:t>
      </w:r>
      <w:r>
        <w:rPr>
          <w:i/>
        </w:rPr>
        <w:t xml:space="preserve">Ejecución de las garantías. </w:t>
      </w:r>
    </w:p>
    <w:p w:rsidR="00993700" w:rsidRDefault="00C3523B">
      <w:pPr>
        <w:numPr>
          <w:ilvl w:val="0"/>
          <w:numId w:val="48"/>
        </w:numPr>
        <w:ind w:right="957"/>
      </w:pPr>
      <w:r>
        <w:t xml:space="preserve">Una vez acordado el reintegro por el órgano competente y transcurrido el plazo previsto para el ingreso en periodo voluntario, éste solicitará su incautación ajustándose en su importe al que resulte de lo previsto en el artículo 37 de la Ley. </w:t>
      </w:r>
    </w:p>
    <w:p w:rsidR="00993700" w:rsidRDefault="00C3523B">
      <w:pPr>
        <w:numPr>
          <w:ilvl w:val="0"/>
          <w:numId w:val="48"/>
        </w:numPr>
        <w:ind w:right="957"/>
      </w:pPr>
      <w:r>
        <w:t>La Caja Gene</w:t>
      </w:r>
      <w:r>
        <w:t>ral de Depósitos, o la caja o establecimiento público equivalente de la Entidad local, según la Administración ante la que haya de surtir efecto la garantía, ejecutará las garantías a instancia del órgano competente para acordar el reintegro de las cantida</w:t>
      </w:r>
      <w:r>
        <w:t xml:space="preserve">des anticipadas de acuerdo con los procedimientos establecidos en su normativa reguladora. </w:t>
      </w:r>
    </w:p>
    <w:p w:rsidR="00993700" w:rsidRDefault="00C3523B">
      <w:pPr>
        <w:numPr>
          <w:ilvl w:val="0"/>
          <w:numId w:val="48"/>
        </w:numPr>
        <w:ind w:right="957"/>
      </w:pPr>
      <w:r>
        <w:t>Cuando la garantía no sea bastante para satisfacer las responsabilidades a las que está afecta, la Administración procederá al cobro de la diferencia continuando el</w:t>
      </w:r>
      <w:r>
        <w:t xml:space="preserve"> procedimiento administrativo de apremio, con arreglo a lo establecido en las respectivas normas de recaudación.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52. </w:t>
      </w:r>
      <w:r>
        <w:rPr>
          <w:i/>
        </w:rPr>
        <w:t xml:space="preserve">Cancelación de las garantías. </w:t>
      </w:r>
    </w:p>
    <w:p w:rsidR="00993700" w:rsidRDefault="00C3523B">
      <w:pPr>
        <w:spacing w:after="124"/>
        <w:ind w:left="466" w:right="957"/>
      </w:pPr>
      <w:r>
        <w:t>1. Las garantías reguladas en esta Subsección se cancelarán por acuerdo del órgano concedente en</w:t>
      </w:r>
      <w:r>
        <w:t xml:space="preserve"> los siguientes casos: </w:t>
      </w:r>
    </w:p>
    <w:p w:rsidR="00993700" w:rsidRDefault="00C3523B">
      <w:pPr>
        <w:numPr>
          <w:ilvl w:val="0"/>
          <w:numId w:val="49"/>
        </w:numPr>
        <w:ind w:right="957" w:hanging="256"/>
      </w:pPr>
      <w:r>
        <w:t xml:space="preserve">Una vez comprobada de conformidad la adecuada justificación del anticipo, tal y como </w:t>
      </w:r>
    </w:p>
    <w:p w:rsidR="00993700" w:rsidRDefault="00C3523B">
      <w:pPr>
        <w:ind w:left="466" w:right="957" w:firstLine="0"/>
      </w:pPr>
      <w:r>
        <w:t xml:space="preserve">se regula en el artículo 84 de este Reglamento. </w:t>
      </w:r>
    </w:p>
    <w:p w:rsidR="00993700" w:rsidRDefault="00C3523B">
      <w:pPr>
        <w:numPr>
          <w:ilvl w:val="0"/>
          <w:numId w:val="49"/>
        </w:numPr>
        <w:ind w:right="957" w:hanging="256"/>
      </w:pPr>
      <w:r>
        <w:t xml:space="preserve">Cuando se hubieran reintegrado las cantidades anticipadas en los términos previstos </w:t>
      </w:r>
    </w:p>
    <w:p w:rsidR="00993700" w:rsidRDefault="00C3523B">
      <w:pPr>
        <w:spacing w:after="109"/>
        <w:ind w:left="466" w:right="957" w:firstLine="0"/>
      </w:pPr>
      <w:r>
        <w:t>en el artícu</w:t>
      </w:r>
      <w:r>
        <w:t xml:space="preserve">lo 37 de la Ley. </w:t>
      </w:r>
    </w:p>
    <w:p w:rsidR="00993700" w:rsidRDefault="00C3523B">
      <w:pPr>
        <w:spacing w:after="124"/>
        <w:ind w:left="811" w:right="957" w:firstLine="0"/>
      </w:pPr>
      <w:r>
        <w:t xml:space="preserve">2. La cancelación deberá ser acordada dentro de los siguientes plazos máximos: </w:t>
      </w:r>
    </w:p>
    <w:p w:rsidR="00993700" w:rsidRDefault="00C3523B">
      <w:pPr>
        <w:numPr>
          <w:ilvl w:val="0"/>
          <w:numId w:val="50"/>
        </w:numPr>
        <w:ind w:right="957"/>
      </w:pPr>
      <w:r>
        <w:t xml:space="preserve">Tres meses desde el reintegro o liquidación del anticipo. </w:t>
      </w:r>
    </w:p>
    <w:p w:rsidR="00993700" w:rsidRDefault="00C3523B">
      <w:pPr>
        <w:numPr>
          <w:ilvl w:val="0"/>
          <w:numId w:val="50"/>
        </w:numPr>
        <w:spacing w:after="125"/>
        <w:ind w:right="957"/>
      </w:pPr>
      <w:r>
        <w:t xml:space="preserve">Seis meses desde que tuviera entrada en la administración la justificación presentada </w:t>
      </w:r>
      <w:r>
        <w:t xml:space="preserve">por el beneficiario, y ésta no se hubiera pronunciado sobre su adecuación o hubiera iniciado procedimiento de reintegro. </w:t>
      </w:r>
    </w:p>
    <w:p w:rsidR="00993700" w:rsidRDefault="00C3523B">
      <w:pPr>
        <w:numPr>
          <w:ilvl w:val="0"/>
          <w:numId w:val="51"/>
        </w:numPr>
        <w:ind w:right="957"/>
      </w:pPr>
      <w:r>
        <w:t>Estos plazos se suspenderán cuando se realicen requerimientos o soliciten aclaraciones respecto de la justificación presentada, reanud</w:t>
      </w:r>
      <w:r>
        <w:t xml:space="preserve">ándose en el momento en que sean atendidos. </w:t>
      </w:r>
    </w:p>
    <w:p w:rsidR="00993700" w:rsidRDefault="00C3523B">
      <w:pPr>
        <w:numPr>
          <w:ilvl w:val="0"/>
          <w:numId w:val="51"/>
        </w:numPr>
        <w:spacing w:after="50"/>
        <w:ind w:right="957"/>
      </w:pPr>
      <w:r>
        <w:t>La Administración reembolsará, previa acreditación de su importe, el coste del mantenimiento de las garantías cuando éstas se extendieran, por causas no imputables al interesado, más allá de los plazos previstos</w:t>
      </w:r>
      <w:r>
        <w:t xml:space="preserve"> en el apartado 2 de este artículo de acuerdo con lo previsto en el artículo 33 de la Ley 58/2003, de 17 diciembre, General Tributaria. </w:t>
      </w:r>
    </w:p>
    <w:p w:rsidR="00993700" w:rsidRDefault="00C3523B">
      <w:pPr>
        <w:spacing w:after="0" w:line="259" w:lineRule="auto"/>
        <w:ind w:right="0" w:firstLine="0"/>
        <w:jc w:val="left"/>
      </w:pPr>
      <w:r>
        <w:rPr>
          <w:sz w:val="26"/>
        </w:rPr>
        <w:t xml:space="preserve"> </w:t>
      </w:r>
    </w:p>
    <w:p w:rsidR="00993700" w:rsidRDefault="00C3523B">
      <w:pPr>
        <w:spacing w:after="79"/>
        <w:ind w:left="2854" w:right="957" w:hanging="2043"/>
      </w:pPr>
      <w:r>
        <w:t xml:space="preserve">Subsección 3.ª Garantías en cumplimiento de compromisos asumidos por beneficiarios y entidades colaboradoras </w:t>
      </w:r>
    </w:p>
    <w:p w:rsidR="00993700" w:rsidRDefault="00C3523B">
      <w:pPr>
        <w:spacing w:after="0" w:line="259" w:lineRule="auto"/>
        <w:ind w:right="0" w:firstLine="0"/>
        <w:jc w:val="left"/>
      </w:pPr>
      <w:r>
        <w:rPr>
          <w:sz w:val="29"/>
        </w:rPr>
        <w:t xml:space="preserve"> </w:t>
      </w:r>
    </w:p>
    <w:p w:rsidR="00993700" w:rsidRDefault="00C3523B">
      <w:pPr>
        <w:spacing w:after="124" w:line="253" w:lineRule="auto"/>
        <w:ind w:left="476" w:right="962" w:hanging="10"/>
      </w:pPr>
      <w:r>
        <w:rPr>
          <w:b/>
        </w:rPr>
        <w:t>Artíc</w:t>
      </w:r>
      <w:r>
        <w:rPr>
          <w:b/>
        </w:rPr>
        <w:t xml:space="preserve">ulo 53. </w:t>
      </w:r>
      <w:r>
        <w:rPr>
          <w:b/>
        </w:rPr>
        <w:tab/>
      </w:r>
      <w:r>
        <w:rPr>
          <w:i/>
        </w:rPr>
        <w:t xml:space="preserve">Garantías en cumplimiento de compromisos asumidos por entidades colaboradoras. </w:t>
      </w:r>
    </w:p>
    <w:p w:rsidR="00993700" w:rsidRDefault="00C3523B">
      <w:pPr>
        <w:numPr>
          <w:ilvl w:val="0"/>
          <w:numId w:val="52"/>
        </w:numPr>
        <w:ind w:right="957"/>
      </w:pPr>
      <w:r>
        <w:t>Cuando las bases reguladoras prevean la aportación de garantías por entidades colaboradoras, los medios de constitución y el procedimiento de cancelación deberán hacer</w:t>
      </w:r>
      <w:r>
        <w:t xml:space="preserve">se constar en el convenio, tal y como se prevé en el artículo 16 de la Ley. </w:t>
      </w:r>
    </w:p>
    <w:p w:rsidR="00993700" w:rsidRDefault="00C3523B">
      <w:pPr>
        <w:ind w:left="466" w:right="957"/>
      </w:pPr>
      <w:r>
        <w:t>No obstante lo anterior, cuando la colaboración se formalice mediante un contrato, resultarán de aplicación las garantías previstas en la normativa reguladora de la contratación a</w:t>
      </w:r>
      <w:r>
        <w:t xml:space="preserve">dministrativa, además de las que puedan establecerse de acuerdo con lo indicado en el apartado siguiente. </w:t>
      </w:r>
    </w:p>
    <w:p w:rsidR="00993700" w:rsidRDefault="00C3523B">
      <w:pPr>
        <w:numPr>
          <w:ilvl w:val="0"/>
          <w:numId w:val="52"/>
        </w:numPr>
        <w:ind w:right="957"/>
      </w:pPr>
      <w:r>
        <w:t>Cuando la colaboración contemple la entrega o distribución de los fondos, será necesario presentar, salvo que las bases reguladoras lo hubieran excep</w:t>
      </w:r>
      <w:r>
        <w:t xml:space="preserve">tuado, garantía por el importe total de los fondos públicos recibidos más los intereses de demora correspondientes hasta seis meses después de la finalización del plazo de justificación de la aplicación de los fondos por parte de la entidad colaboradora. </w:t>
      </w:r>
    </w:p>
    <w:p w:rsidR="00993700" w:rsidRDefault="00C3523B">
      <w:pPr>
        <w:numPr>
          <w:ilvl w:val="0"/>
          <w:numId w:val="52"/>
        </w:numPr>
        <w:ind w:right="957"/>
      </w:pPr>
      <w:r>
        <w:t xml:space="preserve">Las garantías responderán de la aplicación de los fondos públicos por parte de la entidad colaboradora y de los reintegros e intereses de demora que pudieran exigirse. </w:t>
      </w:r>
    </w:p>
    <w:p w:rsidR="00993700" w:rsidRDefault="00C3523B">
      <w:pPr>
        <w:numPr>
          <w:ilvl w:val="0"/>
          <w:numId w:val="52"/>
        </w:numPr>
        <w:ind w:right="957"/>
      </w:pPr>
      <w:r>
        <w:t>Transcurrido el plazo de seis meses desde la justificación de la aplicación de los fond</w:t>
      </w:r>
      <w:r>
        <w:t>os por parte de la entidad colaboradora, sin que se haya acordado la cancelación la garantía, resultará de aplicación lo previsto en el artículo 52.4 de este Reglamento. A estos efectos, se entenderá suspendido el plazo cuando se requiera a la entidad cola</w:t>
      </w:r>
      <w:r>
        <w:t xml:space="preserve">boradora para que complete o subsane la justificación. </w:t>
      </w:r>
    </w:p>
    <w:p w:rsidR="00993700" w:rsidRDefault="00C3523B">
      <w:pPr>
        <w:numPr>
          <w:ilvl w:val="0"/>
          <w:numId w:val="52"/>
        </w:numPr>
        <w:spacing w:after="110"/>
        <w:ind w:right="957"/>
      </w:pPr>
      <w:r>
        <w:t xml:space="preserve">Cuando se hubieran asumido compromisos que fueran a extenderse más allá del plazo de justificación, podrán mantenerse las garantías que se consideren adecuadas en los términos previstos en las bases </w:t>
      </w:r>
      <w:r>
        <w:t xml:space="preserve">reguladoras, sin que en ningún caso puedan: </w:t>
      </w:r>
    </w:p>
    <w:p w:rsidR="00993700" w:rsidRDefault="00C3523B">
      <w:pPr>
        <w:numPr>
          <w:ilvl w:val="0"/>
          <w:numId w:val="53"/>
        </w:numPr>
        <w:ind w:right="962" w:hanging="301"/>
      </w:pPr>
      <w:r>
        <w:t xml:space="preserve">Mantenerse una vez cumplidos plenamente los compromisos. </w:t>
      </w:r>
    </w:p>
    <w:p w:rsidR="00993700" w:rsidRDefault="00C3523B">
      <w:pPr>
        <w:numPr>
          <w:ilvl w:val="0"/>
          <w:numId w:val="53"/>
        </w:numPr>
        <w:spacing w:after="2" w:line="259" w:lineRule="auto"/>
        <w:ind w:right="962" w:hanging="301"/>
      </w:pPr>
      <w:r>
        <w:t xml:space="preserve">Alcanzar un importe superior a la cantidad que hubiera de reintegrarse por el </w:t>
      </w:r>
    </w:p>
    <w:p w:rsidR="00993700" w:rsidRDefault="00C3523B">
      <w:pPr>
        <w:ind w:left="466" w:right="957" w:firstLine="0"/>
      </w:pPr>
      <w:r>
        <w:t xml:space="preserve">incumplimiento del compromiso garantizado.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54. </w:t>
      </w:r>
      <w:r>
        <w:rPr>
          <w:b/>
        </w:rPr>
        <w:tab/>
      </w:r>
      <w:r>
        <w:rPr>
          <w:i/>
        </w:rPr>
        <w:t>Garantías y ot</w:t>
      </w:r>
      <w:r>
        <w:rPr>
          <w:i/>
        </w:rPr>
        <w:t xml:space="preserve">ras medidas cautelares en cumplimiento de compromisos asumidos por beneficiarios. </w:t>
      </w:r>
    </w:p>
    <w:p w:rsidR="00993700" w:rsidRDefault="00C3523B">
      <w:pPr>
        <w:numPr>
          <w:ilvl w:val="0"/>
          <w:numId w:val="54"/>
        </w:numPr>
        <w:ind w:right="957"/>
      </w:pPr>
      <w:r>
        <w:t xml:space="preserve">Las garantías podrán adoptar, además de las previstas para las garantías de pagos a cuenta o anticipados, las formas de hipoteca o prenda. </w:t>
      </w:r>
    </w:p>
    <w:p w:rsidR="00993700" w:rsidRDefault="00C3523B">
      <w:pPr>
        <w:ind w:left="466" w:right="957"/>
      </w:pPr>
      <w:r>
        <w:t>La normativa reguladora de la sub</w:t>
      </w:r>
      <w:r>
        <w:t xml:space="preserve">vención podrá prever cautelarmente la inscripción en los registros correspondientes o cualquier otra salvaguarda que se considere adecuada a la naturaleza de los bienes, inversiones o actividades financiadas. </w:t>
      </w:r>
    </w:p>
    <w:p w:rsidR="00993700" w:rsidRDefault="00C3523B">
      <w:pPr>
        <w:numPr>
          <w:ilvl w:val="0"/>
          <w:numId w:val="54"/>
        </w:numPr>
        <w:ind w:right="957"/>
      </w:pPr>
      <w:r>
        <w:t>Estas garantías podrán exigirse como requisito</w:t>
      </w:r>
      <w:r>
        <w:t xml:space="preserve"> para conceder la subvención, para realizar los pagos o como parte integrante de la justificación de la subvención y tendrán por objeto garantizar el cumplimiento y, en especial, el mantenimiento de las obligaciones del beneficiario. </w:t>
      </w:r>
    </w:p>
    <w:p w:rsidR="00993700" w:rsidRDefault="00C3523B">
      <w:pPr>
        <w:numPr>
          <w:ilvl w:val="0"/>
          <w:numId w:val="54"/>
        </w:numPr>
        <w:ind w:right="957"/>
      </w:pPr>
      <w:r>
        <w:t>La forma de constituc</w:t>
      </w:r>
      <w:r>
        <w:t>ión, extensión, acreditación, cancelación y ejecución deberán estar previstas en las bases reguladoras. No obstante, cuando adopten las formas previstas para las garantías por pagos a cuenta o anticipados, se aplicará el régimen previsto en la Subsección 2</w:t>
      </w:r>
      <w:r>
        <w:t xml:space="preserve">.ª de esta Sección. </w:t>
      </w:r>
    </w:p>
    <w:p w:rsidR="00993700" w:rsidRDefault="00C3523B">
      <w:pPr>
        <w:numPr>
          <w:ilvl w:val="0"/>
          <w:numId w:val="54"/>
        </w:numPr>
        <w:spacing w:after="125"/>
        <w:ind w:right="957"/>
      </w:pPr>
      <w:r>
        <w:t xml:space="preserve">La falta de constitución y acreditación ante el órgano competente de las garantías reguladas en este artículo, cuando fueran exigidas por las bases reguladoras, tendrá alguno de los siguiente efectos: </w:t>
      </w:r>
    </w:p>
    <w:p w:rsidR="00993700" w:rsidRDefault="00C3523B">
      <w:pPr>
        <w:numPr>
          <w:ilvl w:val="0"/>
          <w:numId w:val="55"/>
        </w:numPr>
        <w:spacing w:after="2" w:line="259" w:lineRule="auto"/>
        <w:ind w:right="962"/>
      </w:pPr>
      <w:r>
        <w:t>Desestimación de la solicitud, si</w:t>
      </w:r>
      <w:r>
        <w:t xml:space="preserve"> la acreditación de la constitución se configuró como </w:t>
      </w:r>
    </w:p>
    <w:p w:rsidR="00993700" w:rsidRDefault="00C3523B">
      <w:pPr>
        <w:ind w:left="466" w:right="957" w:firstLine="0"/>
      </w:pPr>
      <w:r>
        <w:t xml:space="preserve">requisito para acceder a la condición de beneficiario. </w:t>
      </w:r>
    </w:p>
    <w:p w:rsidR="00993700" w:rsidRDefault="00C3523B">
      <w:pPr>
        <w:numPr>
          <w:ilvl w:val="0"/>
          <w:numId w:val="55"/>
        </w:numPr>
        <w:spacing w:after="125"/>
        <w:ind w:right="962"/>
      </w:pPr>
      <w:r>
        <w:t xml:space="preserve">Retención del pago de la subvención concedida, hasta el momento en que se acredite </w:t>
      </w:r>
      <w:r>
        <w:t>la constitución de la garantía, pudiendo dar lugar a la pérdida del derecho al cobro de la subvención de forma definitiva cuando, habiéndose realizado requerimiento previo del órgano concedente para que se acredite la constitución de la garantía, éste no f</w:t>
      </w:r>
      <w:r>
        <w:t xml:space="preserve">uera atendido en el plazo de 15 días. </w:t>
      </w:r>
    </w:p>
    <w:p w:rsidR="00993700" w:rsidRDefault="00C3523B">
      <w:pPr>
        <w:spacing w:after="110"/>
        <w:ind w:left="466" w:right="957"/>
      </w:pPr>
      <w:r>
        <w:t>5. Cuando se hubieran asumido compromisos que fueran a extenderse más allá del plazo de justificación, podrán mantenerse las garantías que se consideren adecuadas en los términos previstos en las bases reguladoras, si</w:t>
      </w:r>
      <w:r>
        <w:t xml:space="preserve">n que en ningún caso puedan: </w:t>
      </w:r>
    </w:p>
    <w:p w:rsidR="00993700" w:rsidRDefault="00C3523B">
      <w:pPr>
        <w:numPr>
          <w:ilvl w:val="0"/>
          <w:numId w:val="56"/>
        </w:numPr>
        <w:ind w:right="957"/>
      </w:pPr>
      <w:r>
        <w:t xml:space="preserve">Mantenerse una vez cumplidos plenamente los compromisos. </w:t>
      </w:r>
    </w:p>
    <w:p w:rsidR="00993700" w:rsidRDefault="00C3523B">
      <w:pPr>
        <w:numPr>
          <w:ilvl w:val="0"/>
          <w:numId w:val="56"/>
        </w:numPr>
        <w:ind w:right="957"/>
      </w:pPr>
      <w:r>
        <w:t xml:space="preserve">Alcanzar un importe superior a la cantidad que hubiera de reintegrarse por el incumplimiento del compromiso garantizado. </w:t>
      </w:r>
    </w:p>
    <w:p w:rsidR="00993700" w:rsidRDefault="00C3523B">
      <w:pPr>
        <w:spacing w:after="0" w:line="259" w:lineRule="auto"/>
        <w:ind w:right="0" w:firstLine="0"/>
        <w:jc w:val="left"/>
      </w:pPr>
      <w:r>
        <w:t xml:space="preserve"> </w:t>
      </w:r>
    </w:p>
    <w:p w:rsidR="00993700" w:rsidRDefault="00C3523B">
      <w:pPr>
        <w:spacing w:after="0" w:line="259" w:lineRule="auto"/>
        <w:ind w:right="0" w:firstLine="0"/>
        <w:jc w:val="left"/>
      </w:pPr>
      <w:r>
        <w:t xml:space="preserve"> </w:t>
      </w:r>
    </w:p>
    <w:p w:rsidR="00993700" w:rsidRDefault="00C3523B">
      <w:pPr>
        <w:pStyle w:val="Heading1"/>
        <w:ind w:right="474"/>
      </w:pPr>
      <w:r>
        <w:t xml:space="preserve">TÍTULO I </w:t>
      </w:r>
      <w:r>
        <w:rPr>
          <w:b/>
        </w:rPr>
        <w:t xml:space="preserve">Procedimiento de Concesión </w:t>
      </w:r>
    </w:p>
    <w:p w:rsidR="00993700" w:rsidRDefault="00C3523B">
      <w:pPr>
        <w:spacing w:after="0" w:line="259" w:lineRule="auto"/>
        <w:ind w:right="0" w:firstLine="0"/>
        <w:jc w:val="left"/>
      </w:pPr>
      <w:r>
        <w:rPr>
          <w:b/>
          <w:sz w:val="23"/>
        </w:rPr>
        <w:t xml:space="preserve"> </w:t>
      </w:r>
    </w:p>
    <w:p w:rsidR="00993700" w:rsidRDefault="00C3523B">
      <w:pPr>
        <w:spacing w:after="1" w:line="259" w:lineRule="auto"/>
        <w:ind w:right="0" w:firstLine="0"/>
        <w:jc w:val="left"/>
      </w:pPr>
      <w:r>
        <w:rPr>
          <w:b/>
          <w:sz w:val="18"/>
        </w:rPr>
        <w:t xml:space="preserve"> </w:t>
      </w:r>
    </w:p>
    <w:p w:rsidR="00993700" w:rsidRDefault="00C3523B">
      <w:pPr>
        <w:pStyle w:val="Heading1"/>
      </w:pPr>
      <w:r>
        <w:t xml:space="preserve">CAPÍTULO I </w:t>
      </w:r>
      <w:r>
        <w:rPr>
          <w:b/>
        </w:rPr>
        <w:t xml:space="preserve">Disposiciones generales </w:t>
      </w:r>
    </w:p>
    <w:p w:rsidR="00993700" w:rsidRDefault="00C3523B">
      <w:pPr>
        <w:spacing w:after="0" w:line="259" w:lineRule="auto"/>
        <w:ind w:right="0" w:firstLine="0"/>
        <w:jc w:val="left"/>
      </w:pPr>
      <w:r>
        <w:rPr>
          <w:b/>
        </w:rPr>
        <w:t xml:space="preserve"> </w:t>
      </w:r>
    </w:p>
    <w:p w:rsidR="00993700" w:rsidRDefault="00C3523B">
      <w:pPr>
        <w:spacing w:after="124" w:line="253" w:lineRule="auto"/>
        <w:ind w:left="476" w:right="962" w:hanging="10"/>
      </w:pPr>
      <w:r>
        <w:rPr>
          <w:b/>
        </w:rPr>
        <w:t xml:space="preserve">Artículo 55. </w:t>
      </w:r>
      <w:r>
        <w:rPr>
          <w:i/>
        </w:rPr>
        <w:t xml:space="preserve">Procedimientos de concesión de subvenciones. </w:t>
      </w:r>
    </w:p>
    <w:p w:rsidR="00993700" w:rsidRDefault="00C3523B">
      <w:pPr>
        <w:numPr>
          <w:ilvl w:val="0"/>
          <w:numId w:val="57"/>
        </w:numPr>
        <w:ind w:right="957"/>
      </w:pPr>
      <w:r>
        <w:t xml:space="preserve">El procedimiento ordinario de concesión de subvenciones será el de concurrencia competitiva, previsto en el artículo 22.1 de la Ley. </w:t>
      </w:r>
    </w:p>
    <w:p w:rsidR="00993700" w:rsidRDefault="00C3523B">
      <w:pPr>
        <w:ind w:left="466" w:right="957"/>
      </w:pPr>
      <w:r>
        <w:t xml:space="preserve">No obstante lo anterior, </w:t>
      </w:r>
      <w:r>
        <w:t>las bases reguladoras de la subvención podrán exceptuar del requisito de fijar un orden de prelación entre las solicitudes presentadas que reúnan los requisitos establecidos para el caso de que el crédito consignado en la convocatoria fuera suficiente, ate</w:t>
      </w:r>
      <w:r>
        <w:t xml:space="preserve">ndiendo al número de solicitudes una vez finalizado el plazo de presentación. </w:t>
      </w:r>
    </w:p>
    <w:p w:rsidR="00993700" w:rsidRDefault="00C3523B">
      <w:pPr>
        <w:numPr>
          <w:ilvl w:val="0"/>
          <w:numId w:val="57"/>
        </w:numPr>
        <w:ind w:right="957"/>
      </w:pPr>
      <w:r>
        <w:t xml:space="preserve">Las subvenciones sólo podrán concederse en forma directa en los casos previstos en el artículo 22.2 de la Ley.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56. </w:t>
      </w:r>
      <w:r>
        <w:rPr>
          <w:i/>
        </w:rPr>
        <w:t xml:space="preserve">Tramitación anticipada. </w:t>
      </w:r>
    </w:p>
    <w:p w:rsidR="00993700" w:rsidRDefault="00C3523B">
      <w:pPr>
        <w:spacing w:after="125"/>
        <w:ind w:left="466" w:right="957"/>
      </w:pPr>
      <w:r>
        <w:t xml:space="preserve">1. </w:t>
      </w:r>
      <w:r>
        <w:t>La convocatoria podrá aprobarse en un ejercicio presupuestario anterior a aquél en el que vaya a tener lugar la resolución de la misma, siempre que la ejecución del gasto se realice en la misma anualidad en que se produce la concesión y se cumpla alguna de</w:t>
      </w:r>
      <w:r>
        <w:t xml:space="preserve"> las siguientes circunstancias: </w:t>
      </w:r>
    </w:p>
    <w:p w:rsidR="00993700" w:rsidRDefault="00C3523B">
      <w:pPr>
        <w:numPr>
          <w:ilvl w:val="0"/>
          <w:numId w:val="58"/>
        </w:numPr>
        <w:spacing w:after="2" w:line="259" w:lineRule="auto"/>
        <w:ind w:right="962"/>
      </w:pPr>
      <w:r>
        <w:t xml:space="preserve">Exista normalmente crédito adecuado y suficiente para la cobertura presupuestaria del </w:t>
      </w:r>
    </w:p>
    <w:p w:rsidR="00993700" w:rsidRDefault="00C3523B">
      <w:pPr>
        <w:ind w:left="466" w:right="957" w:firstLine="0"/>
      </w:pPr>
      <w:r>
        <w:t xml:space="preserve">gasto de que se trate en los Presupuestos Generales del Estado. </w:t>
      </w:r>
    </w:p>
    <w:p w:rsidR="00993700" w:rsidRDefault="00C3523B">
      <w:pPr>
        <w:numPr>
          <w:ilvl w:val="0"/>
          <w:numId w:val="58"/>
        </w:numPr>
        <w:spacing w:after="125"/>
        <w:ind w:right="962"/>
      </w:pPr>
      <w:r>
        <w:t>Exista crédito adecuado y suficiente en el proyecto de Presupuestos Gen</w:t>
      </w:r>
      <w:r>
        <w:t xml:space="preserve">erales del Estado que haya sido sometido a la aprobación de las Cortes Generales correspondiente al ejercicio siguiente, en el cual se adquirirá el compromiso de gasto como consecuencia de la aprobación de la resolución de concesión. </w:t>
      </w:r>
    </w:p>
    <w:p w:rsidR="00993700" w:rsidRDefault="00C3523B">
      <w:pPr>
        <w:numPr>
          <w:ilvl w:val="0"/>
          <w:numId w:val="59"/>
        </w:numPr>
        <w:ind w:right="957"/>
      </w:pPr>
      <w:r>
        <w:t>En estos casos, la cu</w:t>
      </w:r>
      <w:r>
        <w:t>antía total máxima que figure en la convocatoria tendrá carácter estimado por lo que deberá hacerse constar expresamente en la misma que la concesión de las subvenciones queda condicionada a la existencia de crédito adecuado y suficiente en el momento de l</w:t>
      </w:r>
      <w:r>
        <w:t>a resolución de concesión. En los supuestos en los que el crédito presupuestario que resulte aprobado en la Ley de Presupuestos fuera superior a la cuantía inicialmente estimada, el órgano gestor podrá decidir su aplicación o no a la convocatoria, previa t</w:t>
      </w:r>
      <w:r>
        <w:t xml:space="preserve">ramitación del correspondiente expediente de gasto antes de la resolución, sin necesidad de nueva convocatoria. </w:t>
      </w:r>
    </w:p>
    <w:p w:rsidR="00993700" w:rsidRDefault="00C3523B">
      <w:pPr>
        <w:numPr>
          <w:ilvl w:val="0"/>
          <w:numId w:val="59"/>
        </w:numPr>
        <w:ind w:right="957"/>
      </w:pPr>
      <w:r>
        <w:t xml:space="preserve">En el expediente de gasto que se tramite con carácter previo a la convocatoria, el certificado de existencia de crédito será sustituido por un </w:t>
      </w:r>
      <w:r>
        <w:t xml:space="preserve">certificado expedido por la oficina presupuestaria del Departamento Ministerial en el que se haga constar que concurre alguna de las circunstancias mencionadas en el apartado 1 de este artículo. </w:t>
      </w:r>
    </w:p>
    <w:p w:rsidR="00993700" w:rsidRDefault="00C3523B">
      <w:pPr>
        <w:numPr>
          <w:ilvl w:val="0"/>
          <w:numId w:val="59"/>
        </w:numPr>
        <w:ind w:right="957"/>
      </w:pPr>
      <w:r>
        <w:t>Los efectos de todos los actos de trámite dictados en el exp</w:t>
      </w:r>
      <w:r>
        <w:t xml:space="preserve">ediente de gasto se entenderán condicionados a que al dictarse la resolución de concesión, subsistan las mismas circunstancias de hecho y de derecho existentes en el momento en que fueron producidos dichos actos.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57. </w:t>
      </w:r>
      <w:r>
        <w:rPr>
          <w:i/>
        </w:rPr>
        <w:t xml:space="preserve">Subvenciones plurianuales. </w:t>
      </w:r>
    </w:p>
    <w:p w:rsidR="00993700" w:rsidRDefault="00C3523B">
      <w:pPr>
        <w:numPr>
          <w:ilvl w:val="0"/>
          <w:numId w:val="60"/>
        </w:numPr>
        <w:ind w:right="957"/>
      </w:pPr>
      <w:r>
        <w:t xml:space="preserve">Podrá autorizarse la convocatoria de subvenciones cuyo gasto sea imputable a ejercicios posteriores a aquél en que recaiga resolución de concesión. </w:t>
      </w:r>
    </w:p>
    <w:p w:rsidR="00993700" w:rsidRDefault="00C3523B">
      <w:pPr>
        <w:numPr>
          <w:ilvl w:val="0"/>
          <w:numId w:val="60"/>
        </w:numPr>
        <w:ind w:right="957"/>
      </w:pPr>
      <w:r>
        <w:t>En la convocatoria deberá indicarse la cuantía total máxima a conceder, así como su distribución por anual</w:t>
      </w:r>
      <w:r>
        <w:t>idades, dentro de los límites fijados en el artículo 47 de la Ley 47/2003, de 26 de noviembre, General Presupuestaria, atendiendo al momento en que se prevea realizar el gasto derivado de las subvenciones que se concedan. Dicha distribución tendrá carácter</w:t>
      </w:r>
      <w:r>
        <w:t xml:space="preserve"> estimado cuando las normas reguladoras hayan contemplado la posibilidad de los solicitantes de optar por el pago anticipado. La modificación de la distribución inicialmente aprobada requerirá la tramitación del correspondiente expediente de reajuste de an</w:t>
      </w:r>
      <w:r>
        <w:t xml:space="preserve">ualidades. </w:t>
      </w:r>
    </w:p>
    <w:p w:rsidR="00993700" w:rsidRDefault="00C3523B">
      <w:pPr>
        <w:numPr>
          <w:ilvl w:val="0"/>
          <w:numId w:val="60"/>
        </w:numPr>
        <w:spacing w:after="95"/>
        <w:ind w:right="957"/>
      </w:pPr>
      <w:r>
        <w:t xml:space="preserve">Cuando se haya previsto expresamente en la normativa reguladora la posibilidad de efectuar pagos a cuenta, en la resolución de concesión de una subvención plurianual se señalará la distribución por anualidades de la cuantía atendiendo al ritmo </w:t>
      </w:r>
      <w:r>
        <w:t>de ejecución de la acción subvencionada. La imputación a cada ejercicio se realizará previa aportación de la justificación equivalente a la cuantía que corresponda. La alteración del calendario de ejecución acordado en la resolución se regirá por lo dispue</w:t>
      </w:r>
      <w:r>
        <w:t xml:space="preserve">sto en el artículo 64 de este Reglamento. </w:t>
      </w:r>
    </w:p>
    <w:p w:rsidR="00993700" w:rsidRDefault="00C3523B">
      <w:pPr>
        <w:spacing w:after="0" w:line="259" w:lineRule="auto"/>
        <w:ind w:right="0" w:firstLine="0"/>
        <w:jc w:val="left"/>
      </w:pPr>
      <w:r>
        <w:rPr>
          <w:sz w:val="30"/>
        </w:rPr>
        <w:t xml:space="preserve"> </w:t>
      </w:r>
    </w:p>
    <w:p w:rsidR="00993700" w:rsidRDefault="00C3523B">
      <w:pPr>
        <w:pStyle w:val="Heading1"/>
        <w:ind w:right="472"/>
      </w:pPr>
      <w:r>
        <w:t xml:space="preserve">CAPÍTULO II </w:t>
      </w:r>
      <w:r>
        <w:rPr>
          <w:b/>
        </w:rPr>
        <w:t xml:space="preserve">Procedimiento de concesión en régimen de concurrencia competitiva </w:t>
      </w:r>
    </w:p>
    <w:p w:rsidR="00993700" w:rsidRDefault="00C3523B">
      <w:pPr>
        <w:spacing w:after="0" w:line="259" w:lineRule="auto"/>
        <w:ind w:right="0" w:firstLine="0"/>
        <w:jc w:val="left"/>
      </w:pPr>
      <w:r>
        <w:rPr>
          <w:b/>
        </w:rPr>
        <w:t xml:space="preserve"> </w:t>
      </w:r>
    </w:p>
    <w:p w:rsidR="00993700" w:rsidRDefault="00C3523B">
      <w:pPr>
        <w:spacing w:after="124" w:line="253" w:lineRule="auto"/>
        <w:ind w:left="476" w:right="962" w:hanging="10"/>
      </w:pPr>
      <w:r>
        <w:rPr>
          <w:b/>
        </w:rPr>
        <w:t xml:space="preserve">Artículo 58. </w:t>
      </w:r>
      <w:r>
        <w:rPr>
          <w:i/>
        </w:rPr>
        <w:t xml:space="preserve">Aprobación del gasto por una cuantía máxima y distribución entre créditos presupuestarios. </w:t>
      </w:r>
    </w:p>
    <w:p w:rsidR="00993700" w:rsidRDefault="00C3523B">
      <w:pPr>
        <w:numPr>
          <w:ilvl w:val="0"/>
          <w:numId w:val="61"/>
        </w:numPr>
        <w:ind w:right="957"/>
      </w:pPr>
      <w:r>
        <w:t xml:space="preserve">La convocatoria fijará </w:t>
      </w:r>
      <w:r>
        <w:t xml:space="preserve">necesariamente la cuantía total máxima destinada a las subvenciones convocadas y los créditos presupuestarios a los que se imputan. </w:t>
      </w:r>
    </w:p>
    <w:p w:rsidR="00993700" w:rsidRDefault="00C3523B">
      <w:pPr>
        <w:ind w:left="466" w:right="957"/>
      </w:pPr>
      <w:r>
        <w:t>No podrán concederse subvenciones por importe superior a la cuantía total máxima fijada en la convocatoria sin que previame</w:t>
      </w:r>
      <w:r>
        <w:t xml:space="preserve">nte se realice una nueva convocatoria, salvo en el supuesto previsto en el apartado siguiente. </w:t>
      </w:r>
    </w:p>
    <w:p w:rsidR="00993700" w:rsidRDefault="00C3523B">
      <w:pPr>
        <w:numPr>
          <w:ilvl w:val="0"/>
          <w:numId w:val="61"/>
        </w:numPr>
        <w:ind w:right="957"/>
      </w:pPr>
      <w:r>
        <w:t xml:space="preserve">Excepcionalmente, la convocatoria podrá fijar, además de la cuantía total máxima dentro de los créditos disponibles, una cuantía adicional cuya aplicación a la </w:t>
      </w:r>
      <w:r>
        <w:t xml:space="preserve">concesión de subvenciones no requerirá de una nueva convocatoria. </w:t>
      </w:r>
    </w:p>
    <w:p w:rsidR="00993700" w:rsidRDefault="00C3523B">
      <w:pPr>
        <w:spacing w:after="118" w:line="259" w:lineRule="auto"/>
        <w:ind w:left="10" w:right="1120" w:hanging="10"/>
        <w:jc w:val="right"/>
      </w:pPr>
      <w:r>
        <w:t xml:space="preserve">La fijación y utilización de esta cuantía adicional estará sometida a las siguientes reglas: </w:t>
      </w:r>
    </w:p>
    <w:p w:rsidR="00993700" w:rsidRDefault="00C3523B">
      <w:pPr>
        <w:spacing w:after="125"/>
        <w:ind w:left="466" w:right="957"/>
      </w:pPr>
      <w:r>
        <w:t>a) Resultará admisible la fijación de la cuantía adicional a que se refiere este apartado cuand</w:t>
      </w:r>
      <w:r>
        <w:t xml:space="preserve">o los créditos a los que resulta imputable no estén disponibles en el momento de la convocatoria pero cuya disponibilidad se prevea obtener en cualquier momento anterior a la resolución de concesión por depender de un aumento de los créditos derivado de: </w:t>
      </w:r>
    </w:p>
    <w:p w:rsidR="00993700" w:rsidRDefault="00C3523B">
      <w:pPr>
        <w:numPr>
          <w:ilvl w:val="0"/>
          <w:numId w:val="62"/>
        </w:numPr>
        <w:ind w:right="957"/>
      </w:pPr>
      <w:r>
        <w:t xml:space="preserve">º Haberse presentado en convocatorias anteriores solicitudes de ayudas por importe inferior al gasto inicialmente previsto para las mismas, según certificado del órgano designado para la instrucción del procedimiento, siempre que se trate de convocatorias </w:t>
      </w:r>
      <w:r>
        <w:t xml:space="preserve">con cargo a los mismos créditos presupuestarios o a aquéllos cuya transferencia pueda ser acordada por el Ministro respectivo, de acuerdo con el artículo 63.1.a) de la Ley General Presupuestaria. </w:t>
      </w:r>
    </w:p>
    <w:p w:rsidR="00993700" w:rsidRDefault="00C3523B">
      <w:pPr>
        <w:numPr>
          <w:ilvl w:val="0"/>
          <w:numId w:val="62"/>
        </w:numPr>
        <w:ind w:right="957"/>
      </w:pPr>
      <w:r>
        <w:t>º Haberse resuelto convocatorias anteriores por importe inf</w:t>
      </w:r>
      <w:r>
        <w:t>erior al gasto inicialmente previsto para las mismas, siempre que se trate de convocatorias con cargo a los mismos créditos presupuestarios o a aquéllos cuya transferencia pueda ser acordada por el Ministro respectivo, de acuerdo con el artículo 63.1.a) de</w:t>
      </w:r>
      <w:r>
        <w:t xml:space="preserve"> la Ley General Presupuestaria. </w:t>
      </w:r>
    </w:p>
    <w:p w:rsidR="00993700" w:rsidRDefault="00C3523B">
      <w:pPr>
        <w:numPr>
          <w:ilvl w:val="0"/>
          <w:numId w:val="62"/>
        </w:numPr>
        <w:ind w:right="957"/>
      </w:pPr>
      <w:r>
        <w:t>º Haberse reconocido o liquidado obligaciones derivadas de convocatorias anteriores por importe inferior a la subvención concedida, siempre que se trate de convocatorias con cargo a los mismos créditos presupuestarios o a a</w:t>
      </w:r>
      <w:r>
        <w:t xml:space="preserve">quéllos cuya transferencia pueda ser acordada por el Mi Ministro respectivo, de acuerdo con el artículo 63.1.a) de la Ley General Presupuestaria. </w:t>
      </w:r>
    </w:p>
    <w:p w:rsidR="00993700" w:rsidRDefault="00C3523B">
      <w:pPr>
        <w:numPr>
          <w:ilvl w:val="0"/>
          <w:numId w:val="62"/>
        </w:numPr>
        <w:spacing w:after="124"/>
        <w:ind w:right="957"/>
      </w:pPr>
      <w:r>
        <w:t xml:space="preserve">º Haberse incrementado el importe del crédito presupuestario disponible como consecuencia de una generación, </w:t>
      </w:r>
      <w:r>
        <w:t xml:space="preserve">una ampliación o una incorporación de crédito. </w:t>
      </w:r>
    </w:p>
    <w:p w:rsidR="00993700" w:rsidRDefault="00C3523B">
      <w:pPr>
        <w:spacing w:after="125"/>
        <w:ind w:left="466" w:right="957"/>
      </w:pPr>
      <w:r>
        <w:t xml:space="preserve">b) La convocatoria deberá hacer constar expresamente que la efectividad de la cuantía adicional queda condicionada a la declaración de disponibilidad del crédito como </w:t>
      </w:r>
      <w:r>
        <w:t xml:space="preserve">consecuencia de las circunstancias antes señaladas y, en su caso, previa aprobación de la modificación presupuestaria que proceda, en un momento anterior a la resolución de la concesión de la subvención. </w:t>
      </w:r>
    </w:p>
    <w:p w:rsidR="00993700" w:rsidRDefault="00C3523B">
      <w:pPr>
        <w:numPr>
          <w:ilvl w:val="0"/>
          <w:numId w:val="63"/>
        </w:numPr>
        <w:ind w:right="957"/>
      </w:pPr>
      <w:r>
        <w:t>Con carácter previo a la convocatoria de la subvenc</w:t>
      </w:r>
      <w:r>
        <w:t>ión deberá tramitarse el oportuno expediente de gasto por la cuantía total máxima en ella fijada. Una vez se declare la disponibilidad del crédito correspondiente a la cuantía que, en su caso, se hubiese previsto con carácter adicional conforme al apartado</w:t>
      </w:r>
      <w:r>
        <w:t xml:space="preserve"> anterior, se tramitará el correspondiente expediente de gasto por el importe declarado disponible. </w:t>
      </w:r>
    </w:p>
    <w:p w:rsidR="00993700" w:rsidRDefault="00C3523B">
      <w:pPr>
        <w:numPr>
          <w:ilvl w:val="0"/>
          <w:numId w:val="63"/>
        </w:numPr>
        <w:ind w:right="957"/>
      </w:pPr>
      <w:r>
        <w:t>Cuando la cuantía total máxima de las subvenciones convocadas se distribuya entre distintos créditos presupuestarios y se otorgue expresamente a dicha dist</w:t>
      </w:r>
      <w:r>
        <w:t xml:space="preserve">ribución carácter estimativo, la alteración de dicha distribución no precisará de nueva convocatoria pero sí de las modificaciones que procedan en el expediente de gasto antes de la resolución de la concesión. </w:t>
      </w:r>
    </w:p>
    <w:p w:rsidR="00993700" w:rsidRDefault="00C3523B">
      <w:pPr>
        <w:numPr>
          <w:ilvl w:val="0"/>
          <w:numId w:val="63"/>
        </w:numPr>
        <w:ind w:right="957"/>
      </w:pPr>
      <w:r>
        <w:t>En aquellas convocatorias, en las que, dentro</w:t>
      </w:r>
      <w:r>
        <w:t xml:space="preserve"> de los límites señalados en los apartados anteriores, se haya fijado en la convocatoria una cuantía adicional o se haya atribuido carácter estimativo a la distribución de la cuantía máxima entre distintos créditos presupuestarios, el órgano concedente deb</w:t>
      </w:r>
      <w:r>
        <w:t>erá publicar la declaración de créditos disponibles y la distribución definitiva, respectivamente, con carácter previo a la resolución de concesión en los mismos medios que la convocatoria, sin que tal publicidad implique la apertura de plazo para presenta</w:t>
      </w:r>
      <w:r>
        <w:t xml:space="preserve">r nuevas solicitudes ni el inicio de nuevo cómputo de plazo para resolver.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59. </w:t>
      </w:r>
      <w:r>
        <w:rPr>
          <w:i/>
        </w:rPr>
        <w:t xml:space="preserve">Convocatoria abierta. </w:t>
      </w:r>
    </w:p>
    <w:p w:rsidR="00993700" w:rsidRDefault="00C3523B">
      <w:pPr>
        <w:numPr>
          <w:ilvl w:val="0"/>
          <w:numId w:val="64"/>
        </w:numPr>
        <w:ind w:right="957"/>
      </w:pPr>
      <w:r>
        <w:t xml:space="preserve">Se denomina convocatoria abierta al acto administrativo por el que se acuerda de forma simultánea la realización de varios procedimientos de </w:t>
      </w:r>
      <w:r>
        <w:t xml:space="preserve">selección sucesivos a lo largo de un ejercicio presupuestario, para una misma línea de subvención. </w:t>
      </w:r>
    </w:p>
    <w:p w:rsidR="00993700" w:rsidRDefault="00C3523B">
      <w:pPr>
        <w:numPr>
          <w:ilvl w:val="0"/>
          <w:numId w:val="64"/>
        </w:numPr>
        <w:spacing w:after="110"/>
        <w:ind w:right="957"/>
      </w:pPr>
      <w:r>
        <w:t xml:space="preserve">En la convocatoria abierta deberá concretarse el número de resoluciones sucesivas que deberán recaer y, para cada una de ellas: </w:t>
      </w:r>
    </w:p>
    <w:p w:rsidR="00993700" w:rsidRDefault="00C3523B">
      <w:pPr>
        <w:numPr>
          <w:ilvl w:val="0"/>
          <w:numId w:val="65"/>
        </w:numPr>
        <w:ind w:right="957" w:hanging="241"/>
      </w:pPr>
      <w:r>
        <w:t>El importe máximo a otorgar</w:t>
      </w:r>
      <w:r>
        <w:t xml:space="preserve">. </w:t>
      </w:r>
    </w:p>
    <w:p w:rsidR="00993700" w:rsidRDefault="00C3523B">
      <w:pPr>
        <w:numPr>
          <w:ilvl w:val="0"/>
          <w:numId w:val="65"/>
        </w:numPr>
        <w:ind w:right="957" w:hanging="241"/>
      </w:pPr>
      <w:r>
        <w:t xml:space="preserve">El plazo máximo de resolución de cada uno de los procedimientos. </w:t>
      </w:r>
    </w:p>
    <w:p w:rsidR="00993700" w:rsidRDefault="00C3523B">
      <w:pPr>
        <w:numPr>
          <w:ilvl w:val="0"/>
          <w:numId w:val="65"/>
        </w:numPr>
        <w:spacing w:after="124"/>
        <w:ind w:right="957" w:hanging="241"/>
      </w:pPr>
      <w:r>
        <w:t xml:space="preserve">El plazo en que, para cada una de ellas, podrán presentarse las solicitudes. </w:t>
      </w:r>
    </w:p>
    <w:p w:rsidR="00993700" w:rsidRDefault="00C3523B">
      <w:pPr>
        <w:numPr>
          <w:ilvl w:val="0"/>
          <w:numId w:val="66"/>
        </w:numPr>
        <w:ind w:right="957"/>
      </w:pPr>
      <w:r>
        <w:t>El importe máximo a otorgar en cada periodo se fijará atendiendo a su duración y al volumen de solicitudes pr</w:t>
      </w:r>
      <w:r>
        <w:t xml:space="preserve">evistas. </w:t>
      </w:r>
    </w:p>
    <w:p w:rsidR="00993700" w:rsidRDefault="00C3523B">
      <w:pPr>
        <w:numPr>
          <w:ilvl w:val="0"/>
          <w:numId w:val="66"/>
        </w:numPr>
        <w:ind w:right="957"/>
      </w:pPr>
      <w:r>
        <w:t xml:space="preserve">Cada una de las resoluciones deberá comparar las solicitudes presentadas en el correspondiente periodo de tiempo y acordar el otorgamiento sin superar la cuantía que para cada resolución se haya establecido en la convocatoria abierta. </w:t>
      </w:r>
    </w:p>
    <w:p w:rsidR="00993700" w:rsidRDefault="00C3523B">
      <w:pPr>
        <w:numPr>
          <w:ilvl w:val="0"/>
          <w:numId w:val="66"/>
        </w:numPr>
        <w:ind w:right="957"/>
      </w:pPr>
      <w:r>
        <w:t>Cuando a l</w:t>
      </w:r>
      <w:r>
        <w:t xml:space="preserve">a finalización de un periodo se hayan concedido las subvenciones correspondientes y no se haya agotado el importe máximo a otorgar, se podrá trasladar la cantidad no aplicada a las posteriores resoluciones que recaigan. </w:t>
      </w:r>
    </w:p>
    <w:p w:rsidR="00993700" w:rsidRDefault="00C3523B">
      <w:pPr>
        <w:spacing w:after="139"/>
        <w:ind w:left="811" w:right="957" w:firstLine="0"/>
      </w:pPr>
      <w:r>
        <w:t>Para poder hacer uso de esta posibi</w:t>
      </w:r>
      <w:r>
        <w:t xml:space="preserve">lidad deberán cumplirse los siguientes requisitos: </w:t>
      </w:r>
    </w:p>
    <w:p w:rsidR="00993700" w:rsidRDefault="00C3523B">
      <w:pPr>
        <w:numPr>
          <w:ilvl w:val="0"/>
          <w:numId w:val="67"/>
        </w:numPr>
        <w:ind w:right="957"/>
      </w:pPr>
      <w:r>
        <w:t xml:space="preserve">Deberá estar expresamente previsto en las bases reguladoras, donde se recogerán además los criterios para la asignación de los fondos no empleados entre los periodos restantes. </w:t>
      </w:r>
    </w:p>
    <w:p w:rsidR="00993700" w:rsidRDefault="00C3523B">
      <w:pPr>
        <w:numPr>
          <w:ilvl w:val="0"/>
          <w:numId w:val="67"/>
        </w:numPr>
        <w:ind w:right="957"/>
      </w:pPr>
      <w:r>
        <w:t>Una vez recaída la resoluc</w:t>
      </w:r>
      <w:r>
        <w:t xml:space="preserve">ión, el órgano concedente deberá acordar expresamente </w:t>
      </w:r>
    </w:p>
    <w:p w:rsidR="00993700" w:rsidRDefault="00C3523B">
      <w:pPr>
        <w:ind w:left="466" w:right="957" w:firstLine="0"/>
      </w:pPr>
      <w:r>
        <w:t xml:space="preserve">las cuantías a trasladar y el periodo en el que se aplicarán. </w:t>
      </w:r>
    </w:p>
    <w:p w:rsidR="00993700" w:rsidRDefault="00C3523B">
      <w:pPr>
        <w:numPr>
          <w:ilvl w:val="0"/>
          <w:numId w:val="67"/>
        </w:numPr>
        <w:ind w:right="957"/>
      </w:pPr>
      <w:r>
        <w:t xml:space="preserve">El empleo de esta posibilidad no podrá suponer en ningún caso menoscabo de los </w:t>
      </w:r>
    </w:p>
    <w:p w:rsidR="00993700" w:rsidRDefault="00C3523B">
      <w:pPr>
        <w:ind w:left="466" w:right="957" w:firstLine="0"/>
      </w:pPr>
      <w:r>
        <w:t xml:space="preserve">derechos de los solicitantes del periodo de origen.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60. </w:t>
      </w:r>
      <w:r>
        <w:rPr>
          <w:i/>
        </w:rPr>
        <w:t xml:space="preserve">Criterios de valoración. </w:t>
      </w:r>
    </w:p>
    <w:p w:rsidR="00993700" w:rsidRDefault="00C3523B">
      <w:pPr>
        <w:numPr>
          <w:ilvl w:val="0"/>
          <w:numId w:val="68"/>
        </w:numPr>
        <w:ind w:right="957"/>
      </w:pPr>
      <w:r>
        <w:t>En las bases reguladoras deberán recogerse los criterios de valoración de las solicitudes. Cuando se tome en consideración más de un criterio, deberá precisarse la ponderación relativa atribuida a cada uno de ellos. E</w:t>
      </w:r>
      <w:r>
        <w:t>n el caso de que el procedimiento de valoración se articule en varias fases, se indicará igualmente en cuáles de ellas se irán aplicando los distintos criterios, así como el umbral mínimo de puntuación exigido al solicitante para continuar en el proceso de</w:t>
      </w:r>
      <w:r>
        <w:t xml:space="preserve"> valoración. </w:t>
      </w:r>
    </w:p>
    <w:p w:rsidR="00993700" w:rsidRDefault="00C3523B">
      <w:pPr>
        <w:numPr>
          <w:ilvl w:val="0"/>
          <w:numId w:val="68"/>
        </w:numPr>
        <w:ind w:right="957"/>
      </w:pPr>
      <w:r>
        <w:t xml:space="preserve">Cuando por razones debidamente justificadas, no sea posible precisar la ponderación atribuible a cada uno de los criterios elegidos, se considerará que todos ellos tienen el mismo peso relativo para realizar la valoración de las solicitudes.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61. </w:t>
      </w:r>
      <w:r>
        <w:rPr>
          <w:i/>
        </w:rPr>
        <w:t xml:space="preserve">Determinación de la actividad a realizar por el beneficiario. </w:t>
      </w:r>
    </w:p>
    <w:p w:rsidR="00993700" w:rsidRDefault="00C3523B">
      <w:pPr>
        <w:spacing w:after="111"/>
        <w:ind w:left="466" w:right="957"/>
      </w:pPr>
      <w:r>
        <w:t>Cuando la subvención tenga por objeto impulsar determinada actividad del beneficiario, se entenderá comprometido a realizar dicha actividad en los términos planteados en su soli</w:t>
      </w:r>
      <w:r>
        <w:t xml:space="preserve">citud, con las modificaciones que, en su caso, se hayan aceptado por la Administración a lo largo del procedimiento de concesión o durante el periodo de ejecución, siempre que dichas modificaciones no alteren la finalidad perseguida con su concesión. </w:t>
      </w:r>
    </w:p>
    <w:p w:rsidR="00993700" w:rsidRDefault="00C3523B">
      <w:pPr>
        <w:numPr>
          <w:ilvl w:val="0"/>
          <w:numId w:val="69"/>
        </w:numPr>
        <w:ind w:right="957"/>
      </w:pPr>
      <w:r>
        <w:t>Si l</w:t>
      </w:r>
      <w:r>
        <w:t xml:space="preserve">a Administración propone al solicitante la reformulación de su solicitud prevista en el artículo 27 de la Ley, y éste no contesta en el plazo que aquélla le haya otorgado, se mantendrá el contenido de la solicitud inicial. </w:t>
      </w:r>
    </w:p>
    <w:p w:rsidR="00993700" w:rsidRDefault="00C3523B">
      <w:pPr>
        <w:numPr>
          <w:ilvl w:val="0"/>
          <w:numId w:val="69"/>
        </w:numPr>
        <w:ind w:right="957"/>
      </w:pPr>
      <w:r>
        <w:t>En el caso de que la Administrac</w:t>
      </w:r>
      <w:r>
        <w:t>ión, a lo largo del procedimiento de concesión, proponga la modificación de las condiciones o la forma de realización de la actividad propuesta por el solicitante, deberá recabar del beneficiario la aceptación de la subvención. Dicha aceptación se entender</w:t>
      </w:r>
      <w:r>
        <w:t>á otorgada si en la propuesta de modificación quedan claramente explicitadas dichas condiciones y el beneficiario no manifiesta su oposición dentro del plazo de 15 días desde la notificación de la misma, y siempre, en todo caso, que no se dañe derecho de t</w:t>
      </w:r>
      <w:r>
        <w:t xml:space="preserve">ercero.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62. </w:t>
      </w:r>
      <w:r>
        <w:rPr>
          <w:i/>
        </w:rPr>
        <w:t xml:space="preserve">Contenido de la resolución. </w:t>
      </w:r>
    </w:p>
    <w:p w:rsidR="00993700" w:rsidRDefault="00C3523B">
      <w:pPr>
        <w:ind w:left="466" w:right="957"/>
      </w:pPr>
      <w:r>
        <w:t>En la resolución de concesión deberán quedar claramente identificados los compromisos asumidos por los beneficiarios; cuando el importe de la subvención y su percepción dependan de la realización por par</w:t>
      </w:r>
      <w:r>
        <w:t xml:space="preserve">te del beneficiario de una actividad propuesta por él mismo, deberá quedar claramente identificada tal propuesta o el documento donde se formuló. </w:t>
      </w:r>
    </w:p>
    <w:p w:rsidR="00993700" w:rsidRDefault="00C3523B">
      <w:pPr>
        <w:spacing w:after="0" w:line="259" w:lineRule="auto"/>
        <w:ind w:right="0" w:firstLine="0"/>
        <w:jc w:val="left"/>
      </w:pPr>
      <w:r>
        <w:t xml:space="preserve"> </w:t>
      </w:r>
    </w:p>
    <w:p w:rsidR="00993700" w:rsidRDefault="00C3523B">
      <w:pPr>
        <w:spacing w:after="118" w:line="259" w:lineRule="auto"/>
        <w:ind w:left="476" w:right="0" w:hanging="10"/>
        <w:jc w:val="left"/>
      </w:pPr>
      <w:r>
        <w:rPr>
          <w:b/>
        </w:rPr>
        <w:t xml:space="preserve">Artículo 63. </w:t>
      </w:r>
      <w:r>
        <w:rPr>
          <w:i/>
        </w:rPr>
        <w:t xml:space="preserve">Resolución. </w:t>
      </w:r>
    </w:p>
    <w:p w:rsidR="00993700" w:rsidRDefault="00C3523B">
      <w:pPr>
        <w:numPr>
          <w:ilvl w:val="0"/>
          <w:numId w:val="70"/>
        </w:numPr>
        <w:ind w:right="957"/>
      </w:pPr>
      <w:r>
        <w:t xml:space="preserve">El órgano competente resolverá el procedimiento de concesión en el plazo de quince días desde la fecha de elevación de la propuesta de resolución, y de acuerdo con lo previsto en el artículo 89 de la Ley 30/1992, de 26 de noviembre, de Régimen Jurídico de </w:t>
      </w:r>
      <w:r>
        <w:t xml:space="preserve">las Administraciones Públicas y del Procedimiento Administrativo Común y, en su caso, en la correspondiente norma o convocatoria. </w:t>
      </w:r>
    </w:p>
    <w:p w:rsidR="00993700" w:rsidRDefault="00C3523B">
      <w:pPr>
        <w:numPr>
          <w:ilvl w:val="0"/>
          <w:numId w:val="70"/>
        </w:numPr>
        <w:ind w:right="957"/>
      </w:pPr>
      <w:r>
        <w:t>Mediante resolución se acordará tanto el otorgamiento de las subvenciones, como la desestimación y la no concesión, por desis</w:t>
      </w:r>
      <w:r>
        <w:t xml:space="preserve">timiento, la renuncia al derecho o la imposibilidad material sobrevenida. La resolución de concesión pone fin a la vía administrativa, excepto en los supuestos establecidos en la Ley o que vengan determinados en las correspondientes bases reguladoras. </w:t>
      </w:r>
    </w:p>
    <w:p w:rsidR="00993700" w:rsidRDefault="00C3523B">
      <w:pPr>
        <w:numPr>
          <w:ilvl w:val="0"/>
          <w:numId w:val="70"/>
        </w:numPr>
        <w:ind w:right="957"/>
      </w:pPr>
      <w:r>
        <w:t>Cua</w:t>
      </w:r>
      <w:r>
        <w:t>ndo así se haya previsto en las bases reguladoras, la resolución de concesión además de contener los solicitantes a los que se concede la subvención y la desestimación expresa de las restantes solicitudes, podrá incluir una relación ordenada de todas las s</w:t>
      </w:r>
      <w:r>
        <w:t>olicitudes que, cumpliendo con las condiciones administrativas y técnicas establecidas en las bases reguladoras para adquirir la condición de beneficiario, no hayan sido estimadas por rebasarse la cuantía máxima del crédito fijado en la convocatoria, con i</w:t>
      </w:r>
      <w:r>
        <w:t xml:space="preserve">ndicación de la puntuación otorgada a cada una de ellas en función de los criterios de valoración previstos en la misma. </w:t>
      </w:r>
    </w:p>
    <w:p w:rsidR="00993700" w:rsidRDefault="00C3523B">
      <w:pPr>
        <w:ind w:left="466" w:right="957"/>
      </w:pPr>
      <w:r>
        <w:t>En este supuesto, si se renunciase a la subvención por alguno de los beneficiarios, el órgano concedente acordará, sin necesidad de un</w:t>
      </w:r>
      <w:r>
        <w:t>a nueva convocatoria, la concesión de la subvención al solicitante o solicitantes siguientes a aquél en orden de su puntuación, siempre y cuando con la renuncia por parte de alguno de los beneficiarios, se haya liberado crédito suficiente para atender al m</w:t>
      </w:r>
      <w:r>
        <w:t xml:space="preserve">enos una de las solicitudes denegadas. </w:t>
      </w:r>
    </w:p>
    <w:p w:rsidR="00993700" w:rsidRDefault="00C3523B">
      <w:pPr>
        <w:ind w:left="466" w:right="957"/>
      </w:pPr>
      <w:r>
        <w:t>El órgano concedente de la subvención comunicará esta opción a los interesados, a fin de que accedan a la propuesta de subvención en el plazo improrrogable de diez días. Una vez aceptada la propuesta por parte del so</w:t>
      </w:r>
      <w:r>
        <w:t xml:space="preserve">licitante o solicitantes, el órgano administrativo dictará el acto de concesión y procederá a su notificación en los términos establecidos en la Ley General de Subvenciones y en el presente Reglamento.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64. </w:t>
      </w:r>
      <w:r>
        <w:rPr>
          <w:i/>
        </w:rPr>
        <w:t xml:space="preserve">Modificación de la resolución. </w:t>
      </w:r>
    </w:p>
    <w:p w:rsidR="00993700" w:rsidRDefault="00C3523B">
      <w:pPr>
        <w:numPr>
          <w:ilvl w:val="0"/>
          <w:numId w:val="71"/>
        </w:numPr>
        <w:ind w:right="957"/>
      </w:pPr>
      <w:r>
        <w:t>Una ve</w:t>
      </w:r>
      <w:r>
        <w:t>z recaída la resolución de concesión, el beneficiario podrá solicitar la modificación de su contenido, si concurren las circunstancias previstas a tales efectos en las bases reguladoras, tal como establece el artículo 17.3 l) de la Ley, que se podrá autori</w:t>
      </w:r>
      <w:r>
        <w:t xml:space="preserve">zar siempre que no dañe derechos de tercero. </w:t>
      </w:r>
    </w:p>
    <w:p w:rsidR="00993700" w:rsidRDefault="00C3523B">
      <w:pPr>
        <w:spacing w:after="20" w:line="259" w:lineRule="auto"/>
        <w:ind w:right="0" w:firstLine="0"/>
        <w:jc w:val="left"/>
      </w:pPr>
      <w:r>
        <w:rPr>
          <w:sz w:val="29"/>
        </w:rPr>
        <w:t xml:space="preserve"> </w:t>
      </w:r>
    </w:p>
    <w:p w:rsidR="00993700" w:rsidRDefault="00C3523B">
      <w:pPr>
        <w:numPr>
          <w:ilvl w:val="0"/>
          <w:numId w:val="71"/>
        </w:numPr>
        <w:spacing w:after="94"/>
        <w:ind w:right="957"/>
      </w:pPr>
      <w:r>
        <w:t xml:space="preserve">La solicitud deberá presentarse antes de que concluya el plazo para la realización de la actividad. </w:t>
      </w:r>
    </w:p>
    <w:p w:rsidR="00993700" w:rsidRDefault="00C3523B">
      <w:pPr>
        <w:spacing w:after="0" w:line="259" w:lineRule="auto"/>
        <w:ind w:right="0" w:firstLine="0"/>
        <w:jc w:val="left"/>
      </w:pPr>
      <w:r>
        <w:rPr>
          <w:sz w:val="30"/>
        </w:rPr>
        <w:t xml:space="preserve"> </w:t>
      </w:r>
    </w:p>
    <w:p w:rsidR="00993700" w:rsidRDefault="00C3523B">
      <w:pPr>
        <w:pStyle w:val="Heading1"/>
        <w:ind w:right="488"/>
      </w:pPr>
      <w:r>
        <w:t xml:space="preserve">CAPÍTULO III </w:t>
      </w:r>
      <w:r>
        <w:rPr>
          <w:b/>
        </w:rPr>
        <w:t xml:space="preserve">Procedimiento de concesión directa </w:t>
      </w:r>
    </w:p>
    <w:p w:rsidR="00993700" w:rsidRDefault="00C3523B">
      <w:pPr>
        <w:spacing w:after="0" w:line="259" w:lineRule="auto"/>
        <w:ind w:right="0" w:firstLine="0"/>
        <w:jc w:val="left"/>
      </w:pPr>
      <w:r>
        <w:rPr>
          <w:b/>
        </w:rPr>
        <w:t xml:space="preserve"> </w:t>
      </w:r>
    </w:p>
    <w:p w:rsidR="00993700" w:rsidRDefault="00C3523B">
      <w:pPr>
        <w:spacing w:after="124" w:line="253" w:lineRule="auto"/>
        <w:ind w:left="476" w:right="962" w:hanging="10"/>
      </w:pPr>
      <w:r>
        <w:rPr>
          <w:b/>
        </w:rPr>
        <w:t xml:space="preserve">Artículo 65. </w:t>
      </w:r>
      <w:r>
        <w:rPr>
          <w:i/>
        </w:rPr>
        <w:t xml:space="preserve">Procedimiento de concesión de las </w:t>
      </w:r>
      <w:r>
        <w:rPr>
          <w:i/>
        </w:rPr>
        <w:t xml:space="preserve">subvenciones previstas nominativamente en los presupuestos. </w:t>
      </w:r>
    </w:p>
    <w:p w:rsidR="00993700" w:rsidRDefault="00C3523B">
      <w:pPr>
        <w:numPr>
          <w:ilvl w:val="0"/>
          <w:numId w:val="72"/>
        </w:numPr>
        <w:ind w:right="957"/>
      </w:pPr>
      <w:r>
        <w:t xml:space="preserve">A efectos de lo dispuesto en el artículo 22.2 a) de la Ley General de Subvenciones, son subvenciones previstas nominativamente en los Presupuestos Generales del Estado, de </w:t>
      </w:r>
      <w:r>
        <w:t xml:space="preserve">las Comunidades Autónomas o de las Entidades Locales, aquellas cuyo objeto, dotación presupuestaria y beneficiario aparecen determinados expresamente en el estado de gastos del presupuesto. </w:t>
      </w:r>
    </w:p>
    <w:p w:rsidR="00993700" w:rsidRDefault="00C3523B">
      <w:pPr>
        <w:numPr>
          <w:ilvl w:val="0"/>
          <w:numId w:val="72"/>
        </w:numPr>
        <w:ind w:right="957"/>
      </w:pPr>
      <w:r>
        <w:t>En la Administración General del Estado, en las Entidades Locales</w:t>
      </w:r>
      <w:r>
        <w:t xml:space="preserve"> y en los organismos públicos vinculados o dependientes de ambas, será de aplicación a dichas subvenciones, en defecto de normativa especifica que regule su concesión, lo previsto en la Ley General de Subvenciones y en este Reglamento, salvo en lo que en u</w:t>
      </w:r>
      <w:r>
        <w:t xml:space="preserve">na y otro afecte a la aplicación de los principios de publicidad y concurrencia. </w:t>
      </w:r>
    </w:p>
    <w:p w:rsidR="00993700" w:rsidRDefault="00C3523B">
      <w:pPr>
        <w:numPr>
          <w:ilvl w:val="0"/>
          <w:numId w:val="72"/>
        </w:numPr>
        <w:ind w:right="957"/>
      </w:pPr>
      <w:r>
        <w:t>El procedimiento para la concesión de estas subvenciones se iniciará de oficio por el centro gestor del crédito presupuestario al que se imputa la subvención, o a instancia d</w:t>
      </w:r>
      <w:r>
        <w:t xml:space="preserve">el interesado, y terminará con la resolución de concesión o el convenio. </w:t>
      </w:r>
    </w:p>
    <w:p w:rsidR="00993700" w:rsidRDefault="00C3523B">
      <w:pPr>
        <w:ind w:left="466" w:right="957"/>
      </w:pPr>
      <w:r>
        <w:t>En cualquiera de los supuestos previstos en este apartado, el acto de concesión o el convenio tendrá el carácter de bases reguladoras de la concesión a los efectos de lo dispuesto en</w:t>
      </w:r>
      <w:r>
        <w:t xml:space="preserve"> la Ley General de Subvenciones. </w:t>
      </w:r>
    </w:p>
    <w:p w:rsidR="00993700" w:rsidRDefault="00C3523B">
      <w:pPr>
        <w:spacing w:after="118" w:line="259" w:lineRule="auto"/>
        <w:ind w:left="10" w:right="1121" w:hanging="10"/>
        <w:jc w:val="center"/>
      </w:pPr>
      <w:r>
        <w:t xml:space="preserve">La resolución o, en su caso, el convenio deberá incluir los siguientes extremos: </w:t>
      </w:r>
    </w:p>
    <w:p w:rsidR="00993700" w:rsidRDefault="00C3523B">
      <w:pPr>
        <w:numPr>
          <w:ilvl w:val="0"/>
          <w:numId w:val="73"/>
        </w:numPr>
        <w:spacing w:after="2" w:line="259" w:lineRule="auto"/>
        <w:ind w:right="967"/>
        <w:jc w:val="right"/>
      </w:pPr>
      <w:r>
        <w:t xml:space="preserve">Determinación del objeto de la subvención y de sus beneficiarios, de acuerdo con la </w:t>
      </w:r>
    </w:p>
    <w:p w:rsidR="00993700" w:rsidRDefault="00C3523B">
      <w:pPr>
        <w:ind w:left="466" w:right="957" w:firstLine="0"/>
      </w:pPr>
      <w:r>
        <w:t xml:space="preserve">asignación presupuestaria. </w:t>
      </w:r>
    </w:p>
    <w:p w:rsidR="00993700" w:rsidRDefault="00C3523B">
      <w:pPr>
        <w:numPr>
          <w:ilvl w:val="0"/>
          <w:numId w:val="73"/>
        </w:numPr>
        <w:spacing w:after="2" w:line="259" w:lineRule="auto"/>
        <w:ind w:right="967"/>
        <w:jc w:val="right"/>
      </w:pPr>
      <w:r>
        <w:t>Crédito presupuestario al q</w:t>
      </w:r>
      <w:r>
        <w:t xml:space="preserve">ue se imputa el gasto y cuantía de la subvención, </w:t>
      </w:r>
    </w:p>
    <w:p w:rsidR="00993700" w:rsidRDefault="00C3523B">
      <w:pPr>
        <w:ind w:left="466" w:right="957" w:firstLine="0"/>
      </w:pPr>
      <w:r>
        <w:t xml:space="preserve">individualizada, en su caso, para cada beneficiario si fuesen varios. </w:t>
      </w:r>
    </w:p>
    <w:p w:rsidR="00993700" w:rsidRDefault="00C3523B">
      <w:pPr>
        <w:numPr>
          <w:ilvl w:val="0"/>
          <w:numId w:val="73"/>
        </w:numPr>
        <w:ind w:right="967"/>
        <w:jc w:val="right"/>
      </w:pPr>
      <w:r>
        <w:t>Compatibilidad o incompatibilidad con otras subvenciones, ayudas, ingresos o recursos para la misma finalidad, procedentes de cualesqu</w:t>
      </w:r>
      <w:r>
        <w:t xml:space="preserve">iera Administraciones o entes públicos o privados, nacionales, de la Unión Europea o de organismos internacionales. </w:t>
      </w:r>
    </w:p>
    <w:p w:rsidR="00993700" w:rsidRDefault="00C3523B">
      <w:pPr>
        <w:numPr>
          <w:ilvl w:val="0"/>
          <w:numId w:val="73"/>
        </w:numPr>
        <w:ind w:right="967"/>
        <w:jc w:val="right"/>
      </w:pPr>
      <w:r>
        <w:t>Plazos y modos de pago de la subvención, posibilidad de efectuar pagos anticipados y abonos a cuenta, así como el régimen de garantías que,</w:t>
      </w:r>
      <w:r>
        <w:t xml:space="preserve"> en su caso, deberán aportar los beneficiarios. </w:t>
      </w:r>
    </w:p>
    <w:p w:rsidR="00993700" w:rsidRDefault="00C3523B">
      <w:pPr>
        <w:numPr>
          <w:ilvl w:val="0"/>
          <w:numId w:val="73"/>
        </w:numPr>
        <w:spacing w:after="2" w:line="259" w:lineRule="auto"/>
        <w:ind w:right="967"/>
        <w:jc w:val="right"/>
      </w:pPr>
      <w:r>
        <w:t xml:space="preserve">Plazo y forma de justificación por parte del beneficiario del cumplimiento de la finalidad </w:t>
      </w:r>
    </w:p>
    <w:p w:rsidR="00993700" w:rsidRDefault="00C3523B">
      <w:pPr>
        <w:ind w:left="466" w:right="957" w:firstLine="0"/>
      </w:pPr>
      <w:r>
        <w:t xml:space="preserve">para la que se concedió la subvención y de la aplicación de los fondos percibidos.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66. </w:t>
      </w:r>
      <w:r>
        <w:rPr>
          <w:i/>
        </w:rPr>
        <w:t xml:space="preserve">Subvenciones de </w:t>
      </w:r>
      <w:r>
        <w:rPr>
          <w:i/>
        </w:rPr>
        <w:t xml:space="preserve">concesión directa impuesta a la Administración por una norma de rango legal. </w:t>
      </w:r>
    </w:p>
    <w:p w:rsidR="00993700" w:rsidRDefault="00C3523B">
      <w:pPr>
        <w:numPr>
          <w:ilvl w:val="0"/>
          <w:numId w:val="74"/>
        </w:numPr>
        <w:ind w:right="957"/>
      </w:pPr>
      <w:r>
        <w:t xml:space="preserve">Las subvenciones de concesión directa cuyo otorgamiento o cuantía viene impuesto a la Administración por una norma de rango legal, se regirán por dicha norma y por las demás de </w:t>
      </w:r>
      <w:r>
        <w:t xml:space="preserve">específica aplicación a la Administración correspondiente. </w:t>
      </w:r>
    </w:p>
    <w:p w:rsidR="00993700" w:rsidRDefault="00C3523B">
      <w:pPr>
        <w:ind w:left="466" w:right="957"/>
      </w:pPr>
      <w:r>
        <w:t>En la Administración General del Estado, en las Entidades Locales, y en los organismos públicos vinculados o dependientes de ambas será de aplicación supletoria en defecto de lo dispuesto en aquel</w:t>
      </w:r>
      <w:r>
        <w:t xml:space="preserve">la normativa lo previsto en la Ley General de Subvenciones y en este Reglamento, salvo en lo que en una y otro afecte a la aplicación de los principios de publicidad y concurrencia. </w:t>
      </w:r>
    </w:p>
    <w:p w:rsidR="00993700" w:rsidRDefault="00C3523B">
      <w:pPr>
        <w:numPr>
          <w:ilvl w:val="0"/>
          <w:numId w:val="74"/>
        </w:numPr>
        <w:ind w:right="957"/>
      </w:pPr>
      <w:r>
        <w:t>Cuando la Ley que determine su otorgamiento se remita para su instrumenta</w:t>
      </w:r>
      <w:r>
        <w:t xml:space="preserve">ción a la formalización de un convenio de colaboración entre la entidad concedente y los beneficiarios será de aplicación al mismo lo dispuesto en el apartado 3 del artículo 65 de este Reglamento. </w:t>
      </w:r>
    </w:p>
    <w:p w:rsidR="00993700" w:rsidRDefault="00C3523B">
      <w:pPr>
        <w:numPr>
          <w:ilvl w:val="0"/>
          <w:numId w:val="74"/>
        </w:numPr>
        <w:ind w:right="957"/>
      </w:pPr>
      <w:r>
        <w:t>Para que sea exigible el pago de las subvenciones a las qu</w:t>
      </w:r>
      <w:r>
        <w:t xml:space="preserve">e se refiere este artículo será necesaria la existencia de crédito adecuado y suficiente en el correspondiente ejercicio. </w:t>
      </w:r>
    </w:p>
    <w:p w:rsidR="00993700" w:rsidRDefault="00C3523B">
      <w:pPr>
        <w:spacing w:after="0" w:line="259" w:lineRule="auto"/>
        <w:ind w:right="0" w:firstLine="0"/>
        <w:jc w:val="left"/>
      </w:pPr>
      <w:r>
        <w:t xml:space="preserve"> </w:t>
      </w:r>
    </w:p>
    <w:p w:rsidR="00993700" w:rsidRDefault="00C3523B">
      <w:pPr>
        <w:spacing w:after="13" w:line="259" w:lineRule="auto"/>
        <w:ind w:right="0" w:firstLine="0"/>
        <w:jc w:val="left"/>
      </w:pPr>
      <w:r>
        <w:t xml:space="preserve"> </w:t>
      </w:r>
    </w:p>
    <w:p w:rsidR="00993700" w:rsidRDefault="00C3523B">
      <w:pPr>
        <w:spacing w:after="0" w:line="259" w:lineRule="auto"/>
        <w:ind w:right="0" w:firstLine="0"/>
        <w:jc w:val="left"/>
      </w:pPr>
      <w:r>
        <w:rPr>
          <w:sz w:val="21"/>
        </w:rPr>
        <w:t xml:space="preserve"> </w:t>
      </w:r>
    </w:p>
    <w:p w:rsidR="00993700" w:rsidRDefault="00C3523B">
      <w:pPr>
        <w:spacing w:after="124" w:line="253" w:lineRule="auto"/>
        <w:ind w:left="476" w:right="962" w:hanging="10"/>
      </w:pPr>
      <w:r>
        <w:rPr>
          <w:b/>
        </w:rPr>
        <w:t xml:space="preserve">Artículo 67. </w:t>
      </w:r>
      <w:r>
        <w:rPr>
          <w:i/>
        </w:rPr>
        <w:t>Subvenciones de concesión directa en que se acrediten razones de interés público, social, económico o humanitario,</w:t>
      </w:r>
      <w:r>
        <w:rPr>
          <w:i/>
        </w:rPr>
        <w:t xml:space="preserve"> u otras debidamente justificadas que dificulten su convocatoria pública. </w:t>
      </w:r>
    </w:p>
    <w:p w:rsidR="00993700" w:rsidRDefault="00C3523B">
      <w:pPr>
        <w:numPr>
          <w:ilvl w:val="0"/>
          <w:numId w:val="75"/>
        </w:numPr>
        <w:ind w:right="957"/>
      </w:pPr>
      <w:r>
        <w:t xml:space="preserve">Podrán concederse directamente, con carácter excepcional, las subvenciones a que se refiere la letra c) del apartado 2 del artículo 22 de la Ley General de Subvenciones. </w:t>
      </w:r>
    </w:p>
    <w:p w:rsidR="00993700" w:rsidRDefault="00C3523B">
      <w:pPr>
        <w:ind w:left="466" w:right="957"/>
      </w:pPr>
      <w:r>
        <w:t>En la Admi</w:t>
      </w:r>
      <w:r>
        <w:t>nistración General del Estado, en las Entidades Locales, y en los organismos públicos vinculados o dependientes de aquéllas será de aplicación lo previsto en la Ley General de Subvenciones y en este Reglamento, salvo en lo que en una y otro afecte a la apl</w:t>
      </w:r>
      <w:r>
        <w:t xml:space="preserve">icación de los principios de publicidad y concurrencia. </w:t>
      </w:r>
    </w:p>
    <w:p w:rsidR="00993700" w:rsidRDefault="00C3523B">
      <w:pPr>
        <w:numPr>
          <w:ilvl w:val="0"/>
          <w:numId w:val="75"/>
        </w:numPr>
        <w:ind w:right="957"/>
      </w:pPr>
      <w:r>
        <w:t>De acuerdo con el artículo 28.3 de la Ley General de Subvenciones, en la Administración General del Estado y en los organismos públicos de ella dependientes o vinculados, el Consejo de Ministros apro</w:t>
      </w:r>
      <w:r>
        <w:t xml:space="preserve">bará por Real Decreto, a propuesta del Ministro competente y previo informe del Ministerio de Economía y Hacienda, las normas especiales reguladoras de las subvenciones. </w:t>
      </w:r>
    </w:p>
    <w:p w:rsidR="00993700" w:rsidRDefault="00C3523B">
      <w:pPr>
        <w:ind w:left="466" w:right="957"/>
      </w:pPr>
      <w:r>
        <w:t>El citado Real Decreto tendrá el carácter de bases reguladoras de las subvenciones qu</w:t>
      </w:r>
      <w:r>
        <w:t xml:space="preserve">e establece, e incluirá los extremos expresados en el apartado 3 del artículo 28 de la Ley General de Subvenciones. </w:t>
      </w:r>
    </w:p>
    <w:p w:rsidR="00993700" w:rsidRDefault="00C3523B">
      <w:pPr>
        <w:numPr>
          <w:ilvl w:val="0"/>
          <w:numId w:val="75"/>
        </w:numPr>
        <w:ind w:right="957"/>
      </w:pPr>
      <w:r>
        <w:t>La elaboración del Real Decreto a que se hace referencia en el apartado anterior se ajustara al procedimiento regulado en el artículo 24 de</w:t>
      </w:r>
      <w:r>
        <w:t xml:space="preserve"> Ley 50/1997, de 27 de noviembre, del Gobierno. </w:t>
      </w:r>
    </w:p>
    <w:p w:rsidR="00993700" w:rsidRDefault="00C3523B">
      <w:pPr>
        <w:spacing w:after="125"/>
        <w:ind w:left="466" w:right="957"/>
      </w:pPr>
      <w:r>
        <w:t xml:space="preserve">El expediente incluirá, además de los documentos que se establecen en el citado precepto legal, los siguientes: </w:t>
      </w:r>
    </w:p>
    <w:p w:rsidR="00993700" w:rsidRDefault="00C3523B">
      <w:pPr>
        <w:numPr>
          <w:ilvl w:val="0"/>
          <w:numId w:val="76"/>
        </w:numPr>
        <w:ind w:right="957"/>
      </w:pPr>
      <w:r>
        <w:t>Una memoria del órgano gestor de las subvenciones, competente por razón de la materia, justifi</w:t>
      </w:r>
      <w:r>
        <w:t xml:space="preserve">cativa del carácter singular de las subvenciones, de las razones que acreditan el interés público, social, económico o humanitario, u otras que justifican la dificultad de su convocatoria publica. </w:t>
      </w:r>
    </w:p>
    <w:p w:rsidR="00993700" w:rsidRDefault="00C3523B">
      <w:pPr>
        <w:numPr>
          <w:ilvl w:val="0"/>
          <w:numId w:val="76"/>
        </w:numPr>
        <w:spacing w:after="125"/>
        <w:ind w:right="957"/>
      </w:pPr>
      <w:r>
        <w:t>El informe del Ministerio de Economía y Hacienda, que será</w:t>
      </w:r>
      <w:r>
        <w:t xml:space="preserve"> el último que se emita con carácter previo a la elevación del expediente con el proyecto de disposición al Consejo de Ministros, a salvo de que sea preceptivo recabar dictamen del Consejo de Estado. </w:t>
      </w:r>
    </w:p>
    <w:p w:rsidR="00993700" w:rsidRDefault="00C3523B">
      <w:pPr>
        <w:spacing w:after="50"/>
        <w:ind w:left="466" w:right="957"/>
      </w:pPr>
      <w:r>
        <w:t xml:space="preserve">4. Si para atender las obligaciones de contenido </w:t>
      </w:r>
      <w:r>
        <w:t>económico que se deriven de la concesión de las subvenciones fuese preciso una previa modificación presupuestaria, el correspondiente expediente se tramitará en la forma establecida en la Ley 47/2003, de 26 de noviembre, General Presupuestaria, una vez apr</w:t>
      </w:r>
      <w:r>
        <w:t xml:space="preserve">obado el correspondiente Real Decreto. </w:t>
      </w:r>
    </w:p>
    <w:p w:rsidR="00993700" w:rsidRDefault="00C3523B">
      <w:pPr>
        <w:spacing w:after="88" w:line="259" w:lineRule="auto"/>
        <w:ind w:right="0" w:firstLine="0"/>
        <w:jc w:val="left"/>
      </w:pPr>
      <w:r>
        <w:rPr>
          <w:sz w:val="26"/>
        </w:rPr>
        <w:t xml:space="preserve"> </w:t>
      </w:r>
    </w:p>
    <w:p w:rsidR="00993700" w:rsidRDefault="00C3523B">
      <w:pPr>
        <w:spacing w:after="118" w:line="259" w:lineRule="auto"/>
        <w:ind w:left="10" w:right="489" w:hanging="10"/>
        <w:jc w:val="center"/>
      </w:pPr>
      <w:r>
        <w:t xml:space="preserve">TÍTULO II </w:t>
      </w:r>
    </w:p>
    <w:p w:rsidR="00993700" w:rsidRDefault="00C3523B">
      <w:pPr>
        <w:spacing w:after="3" w:line="259" w:lineRule="auto"/>
        <w:ind w:left="1903" w:right="0" w:hanging="10"/>
        <w:jc w:val="left"/>
      </w:pPr>
      <w:r>
        <w:rPr>
          <w:b/>
        </w:rPr>
        <w:t xml:space="preserve">Procedimiento de gestión y justificación de subvenciones </w:t>
      </w:r>
    </w:p>
    <w:p w:rsidR="00993700" w:rsidRDefault="00C3523B">
      <w:pPr>
        <w:spacing w:after="0" w:line="259" w:lineRule="auto"/>
        <w:ind w:right="0" w:firstLine="0"/>
        <w:jc w:val="left"/>
      </w:pPr>
      <w:r>
        <w:rPr>
          <w:b/>
          <w:sz w:val="23"/>
        </w:rPr>
        <w:t xml:space="preserve"> </w:t>
      </w:r>
    </w:p>
    <w:p w:rsidR="00993700" w:rsidRDefault="00C3523B">
      <w:pPr>
        <w:spacing w:after="1" w:line="259" w:lineRule="auto"/>
        <w:ind w:right="0" w:firstLine="0"/>
        <w:jc w:val="left"/>
      </w:pPr>
      <w:r>
        <w:rPr>
          <w:b/>
          <w:sz w:val="18"/>
        </w:rPr>
        <w:t xml:space="preserve"> </w:t>
      </w:r>
    </w:p>
    <w:p w:rsidR="00993700" w:rsidRDefault="00C3523B">
      <w:pPr>
        <w:pStyle w:val="Heading1"/>
      </w:pPr>
      <w:r>
        <w:t xml:space="preserve">CAPÍTULO I </w:t>
      </w:r>
      <w:r>
        <w:rPr>
          <w:b/>
        </w:rPr>
        <w:t xml:space="preserve">Subcontratación </w:t>
      </w:r>
    </w:p>
    <w:p w:rsidR="00993700" w:rsidRDefault="00C3523B">
      <w:pPr>
        <w:spacing w:after="0" w:line="259" w:lineRule="auto"/>
        <w:ind w:right="0" w:firstLine="0"/>
        <w:jc w:val="left"/>
      </w:pPr>
      <w:r>
        <w:rPr>
          <w:b/>
        </w:rPr>
        <w:t xml:space="preserve"> </w:t>
      </w:r>
    </w:p>
    <w:p w:rsidR="00993700" w:rsidRDefault="00C3523B">
      <w:pPr>
        <w:spacing w:after="124" w:line="253" w:lineRule="auto"/>
        <w:ind w:left="476" w:right="962" w:hanging="10"/>
      </w:pPr>
      <w:r>
        <w:rPr>
          <w:b/>
        </w:rPr>
        <w:t xml:space="preserve">Artículo 68. </w:t>
      </w:r>
      <w:r>
        <w:rPr>
          <w:i/>
        </w:rPr>
        <w:t xml:space="preserve">Subcontratación de las actividades subvencionadas. </w:t>
      </w:r>
    </w:p>
    <w:p w:rsidR="00993700" w:rsidRDefault="00C3523B">
      <w:pPr>
        <w:numPr>
          <w:ilvl w:val="0"/>
          <w:numId w:val="77"/>
        </w:numPr>
        <w:ind w:right="957"/>
      </w:pPr>
      <w:r>
        <w:t xml:space="preserve">La realización de la actividad subvencionada </w:t>
      </w:r>
      <w:r>
        <w:t>es obligación personal del beneficiario sin otras excepciones que las establecidas en las bases reguladoras, dentro de los límites fijados en el artículo 29 de la Ley General de Subvenciones y en este Reglamento. Si las bases reguladoras permitieran la sub</w:t>
      </w:r>
      <w:r>
        <w:t xml:space="preserve">contratación sin establecer límites cuantitativos el beneficiario no podrá subcontratar más del 50 por 100 del importe de la actividad subvencionada, sumando los precios de todos los subcontratos. </w:t>
      </w:r>
    </w:p>
    <w:p w:rsidR="00993700" w:rsidRDefault="00C3523B">
      <w:pPr>
        <w:numPr>
          <w:ilvl w:val="0"/>
          <w:numId w:val="77"/>
        </w:numPr>
        <w:ind w:right="957"/>
      </w:pPr>
      <w:r>
        <w:t>A efectos de lo dispuesto en el artículo 29.7.d) de la Ley</w:t>
      </w:r>
      <w:r>
        <w:t xml:space="preserve"> General de Subvenciones, se considerará que existe vinculación con aquellas personas físicas o jurídicas o agrupaciones sin personalidad en las que concurra alguna de las siguientes circunstancias: </w:t>
      </w:r>
    </w:p>
    <w:p w:rsidR="00993700" w:rsidRDefault="00C3523B">
      <w:pPr>
        <w:spacing w:after="0" w:line="259" w:lineRule="auto"/>
        <w:ind w:right="0" w:firstLine="0"/>
        <w:jc w:val="left"/>
      </w:pPr>
      <w:r>
        <w:t xml:space="preserve"> </w:t>
      </w:r>
    </w:p>
    <w:p w:rsidR="00993700" w:rsidRDefault="00C3523B">
      <w:pPr>
        <w:spacing w:after="118" w:line="259" w:lineRule="auto"/>
        <w:ind w:right="0" w:firstLine="0"/>
        <w:jc w:val="left"/>
      </w:pPr>
      <w:r>
        <w:t xml:space="preserve"> </w:t>
      </w:r>
    </w:p>
    <w:p w:rsidR="00993700" w:rsidRDefault="00C3523B">
      <w:pPr>
        <w:numPr>
          <w:ilvl w:val="0"/>
          <w:numId w:val="78"/>
        </w:numPr>
        <w:ind w:right="957"/>
      </w:pPr>
      <w:r>
        <w:t xml:space="preserve">Personas físicas unidas por relación conyugal o </w:t>
      </w:r>
      <w:r>
        <w:t xml:space="preserve">personas ligadas con análoga relación de afectividad, parentesco de consanguinidad hasta el cuarto grado o de afinidad hasta el segundo. </w:t>
      </w:r>
    </w:p>
    <w:p w:rsidR="00993700" w:rsidRDefault="00C3523B">
      <w:pPr>
        <w:numPr>
          <w:ilvl w:val="0"/>
          <w:numId w:val="78"/>
        </w:numPr>
        <w:spacing w:after="2" w:line="259" w:lineRule="auto"/>
        <w:ind w:right="957"/>
      </w:pPr>
      <w:r>
        <w:t xml:space="preserve">Las personas físicas y jurídicas que tengan una relación laboral retribuida mediante </w:t>
      </w:r>
    </w:p>
    <w:p w:rsidR="00993700" w:rsidRDefault="00C3523B">
      <w:pPr>
        <w:ind w:left="466" w:right="957" w:firstLine="0"/>
      </w:pPr>
      <w:r>
        <w:t xml:space="preserve">pagos periódicos. </w:t>
      </w:r>
    </w:p>
    <w:p w:rsidR="00993700" w:rsidRDefault="00C3523B">
      <w:pPr>
        <w:numPr>
          <w:ilvl w:val="0"/>
          <w:numId w:val="78"/>
        </w:numPr>
        <w:ind w:right="957"/>
      </w:pPr>
      <w:r>
        <w:t xml:space="preserve">Ser miembros </w:t>
      </w:r>
      <w:r>
        <w:t xml:space="preserve">asociados del beneficiario a que se refiere el apartado 2 y miembros o partícipes de las entidades sin personalidad jurídica a que se refiere el apartado 3 del artículo 11 de la Ley General de Subvenciones. </w:t>
      </w:r>
    </w:p>
    <w:p w:rsidR="00993700" w:rsidRDefault="00C3523B">
      <w:pPr>
        <w:numPr>
          <w:ilvl w:val="0"/>
          <w:numId w:val="78"/>
        </w:numPr>
        <w:ind w:right="957"/>
      </w:pPr>
      <w:r>
        <w:t>Una sociedad y sus socios mayoritarios o sus con</w:t>
      </w:r>
      <w:r>
        <w:t xml:space="preserve">sejeros o administradores, así como los cónyuges o personas ligadas con análoga relación de afectividad y familiares hasta el cuarto grado de consanguinidad o de afinidad hasta el segundo. </w:t>
      </w:r>
    </w:p>
    <w:p w:rsidR="00993700" w:rsidRDefault="00C3523B">
      <w:pPr>
        <w:numPr>
          <w:ilvl w:val="0"/>
          <w:numId w:val="78"/>
        </w:numPr>
        <w:ind w:right="957"/>
      </w:pPr>
      <w:r>
        <w:t>Las sociedades que, de acuerdo con el artículo 4 de la Ley 24/1988</w:t>
      </w:r>
      <w:r>
        <w:t xml:space="preserve">, de 28 de julio, reguladora del Mercado de Valores, reúnan las circunstancias requeridas para formar parte del mismo grupo. </w:t>
      </w:r>
    </w:p>
    <w:p w:rsidR="00993700" w:rsidRDefault="00C3523B">
      <w:pPr>
        <w:numPr>
          <w:ilvl w:val="0"/>
          <w:numId w:val="78"/>
        </w:numPr>
        <w:ind w:right="957"/>
      </w:pPr>
      <w:r>
        <w:t>Las personas jurídicas o agrupaciones sin personalidad y sus representantes legales, patronos o quienes ejerzan su administración,</w:t>
      </w:r>
      <w:r>
        <w:t xml:space="preserve"> así como los cónyuges o personas ligadas con análoga relación de afectividad y familiares hasta el cuarto grado de consanguinidad o de afinidad hasta el segundo. </w:t>
      </w:r>
    </w:p>
    <w:p w:rsidR="00993700" w:rsidRDefault="00C3523B">
      <w:pPr>
        <w:numPr>
          <w:ilvl w:val="0"/>
          <w:numId w:val="78"/>
        </w:numPr>
        <w:spacing w:after="124"/>
        <w:ind w:right="957"/>
      </w:pPr>
      <w:r>
        <w:t>Las personas jurídicas o agrupaciones sin personalidad y las personas físicas, jurídicas o a</w:t>
      </w:r>
      <w:r>
        <w:t xml:space="preserve">grupaciones sin personalidad que conforme a normas legales, estatutarias o acuerdos contractuales tengan derecho a participar en más de un 50 por ciento en el beneficio de las primeras. </w:t>
      </w:r>
    </w:p>
    <w:p w:rsidR="00993700" w:rsidRDefault="00C3523B">
      <w:pPr>
        <w:spacing w:after="95"/>
        <w:ind w:left="466" w:right="957"/>
      </w:pPr>
      <w:r>
        <w:t>3. La Administración podrá comprobar, dentro del período de prescripc</w:t>
      </w:r>
      <w:r>
        <w:t xml:space="preserve">ión, el coste así como el valor de mercado de las actividades subcontratadas al amparo de las facultades que le atribuyen los artículos 32 y 33 de la Ley General de Subvenciones. </w:t>
      </w:r>
    </w:p>
    <w:p w:rsidR="00993700" w:rsidRDefault="00C3523B">
      <w:pPr>
        <w:spacing w:after="0" w:line="259" w:lineRule="auto"/>
        <w:ind w:right="0" w:firstLine="0"/>
        <w:jc w:val="left"/>
      </w:pPr>
      <w:r>
        <w:rPr>
          <w:sz w:val="30"/>
        </w:rPr>
        <w:t xml:space="preserve"> </w:t>
      </w:r>
    </w:p>
    <w:p w:rsidR="00993700" w:rsidRDefault="00C3523B">
      <w:pPr>
        <w:pStyle w:val="Heading1"/>
        <w:ind w:right="472"/>
      </w:pPr>
      <w:r>
        <w:t xml:space="preserve">CAPÍTULO II </w:t>
      </w:r>
      <w:r>
        <w:rPr>
          <w:b/>
        </w:rPr>
        <w:t xml:space="preserve">Justificación de subvenciones </w:t>
      </w:r>
    </w:p>
    <w:p w:rsidR="00993700" w:rsidRDefault="00C3523B">
      <w:pPr>
        <w:spacing w:after="0" w:line="259" w:lineRule="auto"/>
        <w:ind w:right="0" w:firstLine="0"/>
        <w:jc w:val="left"/>
      </w:pPr>
      <w:r>
        <w:rPr>
          <w:b/>
        </w:rPr>
        <w:t xml:space="preserve"> </w:t>
      </w:r>
    </w:p>
    <w:p w:rsidR="00993700" w:rsidRDefault="00C3523B">
      <w:pPr>
        <w:pStyle w:val="Heading3"/>
        <w:ind w:left="679" w:right="1149"/>
      </w:pPr>
      <w:r>
        <w:t>Sección 1.ª Disposiciones gen</w:t>
      </w:r>
      <w:r>
        <w:t xml:space="preserve">erales </w:t>
      </w:r>
    </w:p>
    <w:p w:rsidR="00993700" w:rsidRDefault="00C3523B">
      <w:pPr>
        <w:spacing w:after="0" w:line="259" w:lineRule="auto"/>
        <w:ind w:right="0" w:firstLine="0"/>
        <w:jc w:val="left"/>
      </w:pPr>
      <w:r>
        <w:rPr>
          <w:b/>
          <w:i/>
          <w:sz w:val="30"/>
        </w:rPr>
        <w:t xml:space="preserve"> </w:t>
      </w:r>
    </w:p>
    <w:p w:rsidR="00993700" w:rsidRDefault="00C3523B">
      <w:pPr>
        <w:spacing w:after="124" w:line="253" w:lineRule="auto"/>
        <w:ind w:left="476" w:right="962" w:hanging="10"/>
      </w:pPr>
      <w:r>
        <w:rPr>
          <w:b/>
        </w:rPr>
        <w:t xml:space="preserve">Artículo 69. </w:t>
      </w:r>
      <w:r>
        <w:rPr>
          <w:i/>
        </w:rPr>
        <w:t xml:space="preserve">Modalidades de justificación de la subvención. </w:t>
      </w:r>
    </w:p>
    <w:p w:rsidR="00993700" w:rsidRDefault="00C3523B">
      <w:pPr>
        <w:spacing w:after="125"/>
        <w:ind w:left="466" w:right="957"/>
      </w:pPr>
      <w:r>
        <w:t xml:space="preserve">La justificación por el beneficiario del cumplimiento de las condiciones impuestas y de la consecución de los objetivos previstos en el acto de concesión de la subvención, podrá </w:t>
      </w:r>
      <w:r>
        <w:t xml:space="preserve">revestir las siguientes modalidades: </w:t>
      </w:r>
    </w:p>
    <w:p w:rsidR="00993700" w:rsidRDefault="00C3523B">
      <w:pPr>
        <w:numPr>
          <w:ilvl w:val="0"/>
          <w:numId w:val="79"/>
        </w:numPr>
        <w:ind w:right="957"/>
      </w:pPr>
      <w:r>
        <w:t xml:space="preserve">Cuenta justificativa, adoptando una de las formas previstas en el Sección 2.ª de este Capítulo. </w:t>
      </w:r>
    </w:p>
    <w:p w:rsidR="00993700" w:rsidRDefault="00C3523B">
      <w:pPr>
        <w:numPr>
          <w:ilvl w:val="0"/>
          <w:numId w:val="79"/>
        </w:numPr>
        <w:ind w:right="957"/>
      </w:pPr>
      <w:r>
        <w:t xml:space="preserve">Acreditación por módulos. </w:t>
      </w:r>
    </w:p>
    <w:p w:rsidR="00993700" w:rsidRDefault="00C3523B">
      <w:pPr>
        <w:numPr>
          <w:ilvl w:val="0"/>
          <w:numId w:val="79"/>
        </w:numPr>
        <w:ind w:right="957"/>
      </w:pPr>
      <w:r>
        <w:t xml:space="preserve">Presentación de estados contables. </w:t>
      </w:r>
    </w:p>
    <w:p w:rsidR="00993700" w:rsidRDefault="00C3523B">
      <w:pPr>
        <w:spacing w:after="0" w:line="259" w:lineRule="auto"/>
        <w:ind w:right="0" w:firstLine="0"/>
        <w:jc w:val="left"/>
      </w:pPr>
      <w:r>
        <w:rPr>
          <w:sz w:val="21"/>
        </w:rPr>
        <w:t xml:space="preserve"> </w:t>
      </w:r>
    </w:p>
    <w:p w:rsidR="00993700" w:rsidRDefault="00C3523B">
      <w:pPr>
        <w:spacing w:after="124" w:line="253" w:lineRule="auto"/>
        <w:ind w:left="476" w:right="962" w:hanging="10"/>
      </w:pPr>
      <w:r>
        <w:rPr>
          <w:b/>
        </w:rPr>
        <w:t xml:space="preserve">Artículo 70. </w:t>
      </w:r>
      <w:r>
        <w:rPr>
          <w:i/>
        </w:rPr>
        <w:t xml:space="preserve">Ampliación del plazo de justificación. </w:t>
      </w:r>
    </w:p>
    <w:p w:rsidR="00993700" w:rsidRDefault="00C3523B">
      <w:pPr>
        <w:numPr>
          <w:ilvl w:val="0"/>
          <w:numId w:val="80"/>
        </w:numPr>
        <w:ind w:right="957"/>
      </w:pPr>
      <w:r>
        <w:t xml:space="preserve">El </w:t>
      </w:r>
      <w:r>
        <w:t>órgano concedente de la subvención podrá otorgar, salvo precepto en contra contenido en las bases reguladoras, una ampliación del plazo establecido para la presentación de la justificación, que no exceda de la mitad de mismo y siempre que con ello no se pe</w:t>
      </w:r>
      <w:r>
        <w:t xml:space="preserve">rjudiquen derechos de tercero. </w:t>
      </w:r>
    </w:p>
    <w:p w:rsidR="00993700" w:rsidRDefault="00C3523B">
      <w:pPr>
        <w:numPr>
          <w:ilvl w:val="0"/>
          <w:numId w:val="80"/>
        </w:numPr>
        <w:ind w:right="957"/>
      </w:pPr>
      <w:r>
        <w:t>Las condiciones y el procedimiento para la concesión de la ampliación son los establecidos en el artículo 49 de la Ley 30/1992, de 26 de noviembre, de Régimen Jurídico de las Administraciones Públicas y del Procedimiento Adm</w:t>
      </w:r>
      <w:r>
        <w:t xml:space="preserve">inistrativo Común. </w:t>
      </w:r>
    </w:p>
    <w:p w:rsidR="00993700" w:rsidRDefault="00C3523B">
      <w:pPr>
        <w:numPr>
          <w:ilvl w:val="0"/>
          <w:numId w:val="80"/>
        </w:numPr>
        <w:ind w:right="957"/>
      </w:pPr>
      <w:r>
        <w:t>Transcurrido el plazo establecido de justificación sin haberse presentado la misma ante el órgano administrativo competente, éste requerirá al beneficiario para que en el plazo improrrogable de quince días sea presentada a los efectos p</w:t>
      </w:r>
      <w:r>
        <w:t>revistos en este Capítulo. La falta de presentación de la justificación en el plazo establecido en este apartado llevará consigo la exigencia del reintegro y demás responsabilidades establecidas en la Ley General de Subvenciones. La presentación de la just</w:t>
      </w:r>
      <w:r>
        <w:t xml:space="preserve">ificación en el plazo adicional establecido en este apartado no eximirá al beneficiario de las sanciones que, conforme a la Ley General de Subvenciones, correspondan.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71. </w:t>
      </w:r>
      <w:r>
        <w:rPr>
          <w:i/>
        </w:rPr>
        <w:t xml:space="preserve">Forma de justificación. </w:t>
      </w:r>
    </w:p>
    <w:p w:rsidR="00993700" w:rsidRDefault="00C3523B">
      <w:pPr>
        <w:numPr>
          <w:ilvl w:val="0"/>
          <w:numId w:val="81"/>
        </w:numPr>
        <w:ind w:right="957"/>
      </w:pPr>
      <w:r>
        <w:t xml:space="preserve">La justificación de la subvención tendrá la estructura y el alcance que se determine en las correspondientes bases reguladoras. </w:t>
      </w:r>
    </w:p>
    <w:p w:rsidR="00993700" w:rsidRDefault="00C3523B">
      <w:pPr>
        <w:numPr>
          <w:ilvl w:val="0"/>
          <w:numId w:val="81"/>
        </w:numPr>
        <w:ind w:right="957"/>
      </w:pPr>
      <w:r>
        <w:t xml:space="preserve">Cuando el órgano administrativo competente para la comprobación de la subvención aprecie la existencia de defectos subsanables </w:t>
      </w:r>
      <w:r>
        <w:t xml:space="preserve">en la justificación presentada por el beneficiario, lo pondrá en su conocimiento concediéndole un plazo de diez días para su corrección. </w:t>
      </w:r>
    </w:p>
    <w:p w:rsidR="00993700" w:rsidRDefault="00C3523B">
      <w:pPr>
        <w:spacing w:after="0" w:line="259" w:lineRule="auto"/>
        <w:ind w:right="0" w:firstLine="0"/>
        <w:jc w:val="left"/>
      </w:pPr>
      <w:r>
        <w:t xml:space="preserve"> </w:t>
      </w:r>
    </w:p>
    <w:p w:rsidR="00993700" w:rsidRDefault="00C3523B">
      <w:pPr>
        <w:pStyle w:val="Heading3"/>
        <w:spacing w:after="21"/>
        <w:ind w:left="679" w:right="1164"/>
      </w:pPr>
      <w:r>
        <w:t xml:space="preserve">Sección 2.ª De la cuenta justificativa </w:t>
      </w:r>
    </w:p>
    <w:p w:rsidR="00993700" w:rsidRDefault="00C3523B">
      <w:pPr>
        <w:spacing w:after="111" w:line="259" w:lineRule="auto"/>
        <w:ind w:right="0" w:firstLine="0"/>
        <w:jc w:val="left"/>
      </w:pPr>
      <w:r>
        <w:rPr>
          <w:b/>
          <w:i/>
          <w:sz w:val="23"/>
        </w:rPr>
        <w:t xml:space="preserve"> </w:t>
      </w:r>
    </w:p>
    <w:p w:rsidR="00993700" w:rsidRDefault="00C3523B">
      <w:pPr>
        <w:spacing w:after="95"/>
        <w:ind w:left="1292" w:right="957" w:firstLine="0"/>
      </w:pPr>
      <w:r>
        <w:t xml:space="preserve">Subsección 1.ª Cuenta justificativa con aportación de justificantes de </w:t>
      </w:r>
      <w:r>
        <w:t xml:space="preserve">gasto </w:t>
      </w:r>
    </w:p>
    <w:p w:rsidR="00993700" w:rsidRDefault="00C3523B">
      <w:pPr>
        <w:spacing w:after="0" w:line="259" w:lineRule="auto"/>
        <w:ind w:right="0" w:firstLine="0"/>
        <w:jc w:val="left"/>
      </w:pPr>
      <w:r>
        <w:rPr>
          <w:sz w:val="30"/>
        </w:rPr>
        <w:t xml:space="preserve"> </w:t>
      </w:r>
    </w:p>
    <w:p w:rsidR="00993700" w:rsidRDefault="00C3523B">
      <w:pPr>
        <w:spacing w:after="124" w:line="253" w:lineRule="auto"/>
        <w:ind w:left="476" w:right="962" w:hanging="10"/>
      </w:pPr>
      <w:r>
        <w:rPr>
          <w:b/>
        </w:rPr>
        <w:t xml:space="preserve">Artículo 72. </w:t>
      </w:r>
      <w:r>
        <w:rPr>
          <w:i/>
        </w:rPr>
        <w:t xml:space="preserve">Contenido de la cuenta justificativa. </w:t>
      </w:r>
    </w:p>
    <w:p w:rsidR="00993700" w:rsidRDefault="00C3523B">
      <w:pPr>
        <w:spacing w:after="124"/>
        <w:ind w:left="811" w:right="957" w:firstLine="0"/>
      </w:pPr>
      <w:r>
        <w:t xml:space="preserve">La cuenta justificativa contendrá, con carácter general, la siguiente documentación: </w:t>
      </w:r>
    </w:p>
    <w:p w:rsidR="00993700" w:rsidRDefault="00C3523B">
      <w:pPr>
        <w:numPr>
          <w:ilvl w:val="0"/>
          <w:numId w:val="82"/>
        </w:numPr>
        <w:ind w:right="957"/>
      </w:pPr>
      <w:r>
        <w:t>Una memoria de actuación justificativa del cumplimiento de las condiciones impuestas en la concesión de la su</w:t>
      </w:r>
      <w:r>
        <w:t xml:space="preserve">bvención, con indicación de las actividades realizadas y de los resultados obtenidos. </w:t>
      </w:r>
    </w:p>
    <w:p w:rsidR="00993700" w:rsidRDefault="00C3523B">
      <w:pPr>
        <w:numPr>
          <w:ilvl w:val="0"/>
          <w:numId w:val="82"/>
        </w:numPr>
        <w:spacing w:after="125"/>
        <w:ind w:right="957"/>
      </w:pPr>
      <w:r>
        <w:t xml:space="preserve">Una memoria económica justificativa del coste de las actividades realizadas, que contendrá: </w:t>
      </w:r>
    </w:p>
    <w:p w:rsidR="00993700" w:rsidRDefault="00C3523B">
      <w:pPr>
        <w:numPr>
          <w:ilvl w:val="0"/>
          <w:numId w:val="83"/>
        </w:numPr>
        <w:ind w:right="957"/>
      </w:pPr>
      <w:r>
        <w:t>Una relación clasificada de los gastos e inversiones de la actividad, con id</w:t>
      </w:r>
      <w:r>
        <w:t xml:space="preserve">entificación del acreedor y del documento, su importe, fecha de emisión y, en su caso, fecha de pago. En caso de que la subvención se otorgue con arreglo a un presupuesto, se indicarán las desviaciones acaecidas. </w:t>
      </w:r>
    </w:p>
    <w:p w:rsidR="00993700" w:rsidRDefault="00C3523B">
      <w:pPr>
        <w:numPr>
          <w:ilvl w:val="0"/>
          <w:numId w:val="83"/>
        </w:numPr>
        <w:ind w:right="957"/>
      </w:pPr>
      <w:r>
        <w:t>Las facturas o documentos de valor probato</w:t>
      </w:r>
      <w:r>
        <w:t xml:space="preserve">rio equivalente en el tráfico jurídico mercantil o con eficacia administrativa incorporados en la relación a que se hace referencia en el párrafo anterior y, en su caso, la documentación acreditativa del pago. </w:t>
      </w:r>
    </w:p>
    <w:p w:rsidR="00993700" w:rsidRDefault="00C3523B">
      <w:pPr>
        <w:numPr>
          <w:ilvl w:val="0"/>
          <w:numId w:val="83"/>
        </w:numPr>
        <w:spacing w:after="2" w:line="259" w:lineRule="auto"/>
        <w:ind w:right="957"/>
      </w:pPr>
      <w:r>
        <w:t>Certificado de tasador independiente debidame</w:t>
      </w:r>
      <w:r>
        <w:t xml:space="preserve">nte acreditado e inscrito en el </w:t>
      </w:r>
    </w:p>
    <w:p w:rsidR="00993700" w:rsidRDefault="00C3523B">
      <w:pPr>
        <w:ind w:left="466" w:right="957" w:firstLine="0"/>
      </w:pPr>
      <w:r>
        <w:t xml:space="preserve">correspondiente registro oficial, en el caso de adquisición de bienes inmuebles. </w:t>
      </w:r>
    </w:p>
    <w:p w:rsidR="00993700" w:rsidRDefault="00C3523B">
      <w:pPr>
        <w:numPr>
          <w:ilvl w:val="0"/>
          <w:numId w:val="83"/>
        </w:numPr>
        <w:ind w:right="957"/>
      </w:pPr>
      <w:r>
        <w:t>Indicación, en su caso, de los criterios de reparto de los costes generales y/o indirectos incorporados en la relación a que se hace referenc</w:t>
      </w:r>
      <w:r>
        <w:t xml:space="preserve">ia en el apartado a), excepto en aquellos casos en que las bases reguladoras de la subvención hayan previsto su compensación mediante un tanto alzado sin necesidad de justificación. </w:t>
      </w:r>
    </w:p>
    <w:p w:rsidR="00993700" w:rsidRDefault="00C3523B">
      <w:pPr>
        <w:numPr>
          <w:ilvl w:val="0"/>
          <w:numId w:val="83"/>
        </w:numPr>
        <w:spacing w:after="2" w:line="259" w:lineRule="auto"/>
        <w:ind w:right="957"/>
      </w:pPr>
      <w:r>
        <w:t>Una relación detallada de otros ingresos o subvenciones que hayan financi</w:t>
      </w:r>
      <w:r>
        <w:t xml:space="preserve">ado la </w:t>
      </w:r>
    </w:p>
    <w:p w:rsidR="00993700" w:rsidRDefault="00C3523B">
      <w:pPr>
        <w:ind w:left="466" w:right="957" w:firstLine="0"/>
      </w:pPr>
      <w:r>
        <w:t xml:space="preserve">actividad subvencionada con indicación del importe y su procedencia. </w:t>
      </w:r>
    </w:p>
    <w:p w:rsidR="00993700" w:rsidRDefault="00C3523B">
      <w:pPr>
        <w:numPr>
          <w:ilvl w:val="0"/>
          <w:numId w:val="83"/>
        </w:numPr>
        <w:ind w:right="957"/>
      </w:pPr>
      <w:r>
        <w:t xml:space="preserve">Los tres presupuestos que, en aplicación del artículo 31.3 de la Ley General de Subvenciones, deba de haber solicitado el beneficiario. </w:t>
      </w:r>
    </w:p>
    <w:p w:rsidR="00993700" w:rsidRDefault="00C3523B">
      <w:pPr>
        <w:numPr>
          <w:ilvl w:val="0"/>
          <w:numId w:val="83"/>
        </w:numPr>
        <w:spacing w:after="2" w:line="259" w:lineRule="auto"/>
        <w:ind w:right="957"/>
      </w:pPr>
      <w:r>
        <w:t xml:space="preserve">En su caso, la carta de pago de reintegro en el supuesto de remanentes no aplicados </w:t>
      </w:r>
    </w:p>
    <w:p w:rsidR="00993700" w:rsidRDefault="00C3523B">
      <w:pPr>
        <w:spacing w:after="124"/>
        <w:ind w:left="466" w:right="957" w:firstLine="0"/>
      </w:pPr>
      <w:r>
        <w:t xml:space="preserve">así como de los intereses derivados de los mismos. </w:t>
      </w:r>
    </w:p>
    <w:p w:rsidR="00993700" w:rsidRDefault="00C3523B">
      <w:pPr>
        <w:ind w:left="466" w:right="957"/>
      </w:pPr>
      <w:r>
        <w:t>3. No obstante lo anterior, cuando por razón del objeto o de la naturaleza de la subvención, no fuera preciso presentar</w:t>
      </w:r>
      <w:r>
        <w:t xml:space="preserve"> la documentación prevista en el apartado anterior, las bases reguladoras determinarán el contenido de la cuenta justificativa.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73. </w:t>
      </w:r>
      <w:r>
        <w:rPr>
          <w:i/>
        </w:rPr>
        <w:t xml:space="preserve">Validación y estampillado de justificantes de gasto. </w:t>
      </w:r>
    </w:p>
    <w:p w:rsidR="00993700" w:rsidRDefault="00C3523B">
      <w:pPr>
        <w:numPr>
          <w:ilvl w:val="0"/>
          <w:numId w:val="84"/>
        </w:numPr>
        <w:ind w:right="957"/>
      </w:pPr>
      <w:r>
        <w:t>Los gastos se justificarán con facturas y demás documentos</w:t>
      </w:r>
      <w:r>
        <w:t xml:space="preserve"> de valor probatorio equivalente en el tráfico jurídico mercantil o con eficacia administrativa, en original o fotocopia compulsada, cuando en este último supuesto así se haya establecido en las bases reguladoras. </w:t>
      </w:r>
    </w:p>
    <w:p w:rsidR="00993700" w:rsidRDefault="00C3523B">
      <w:pPr>
        <w:numPr>
          <w:ilvl w:val="0"/>
          <w:numId w:val="84"/>
        </w:numPr>
        <w:ind w:right="957"/>
      </w:pPr>
      <w:r>
        <w:t xml:space="preserve">En caso de que las bases reguladoras así </w:t>
      </w:r>
      <w:r>
        <w:t xml:space="preserve">lo establezcan, los justificantes originales presentados se marcarán con una estampilla, indicando en la misma la subvención para cuya justificación han sido presentados y si el importe del justificante se imputa total o parcialmente a la subvención. </w:t>
      </w:r>
    </w:p>
    <w:p w:rsidR="00993700" w:rsidRDefault="00C3523B">
      <w:pPr>
        <w:spacing w:after="49"/>
        <w:ind w:left="466" w:right="957"/>
      </w:pPr>
      <w:r>
        <w:t>En e</w:t>
      </w:r>
      <w:r>
        <w:t xml:space="preserve">ste último caso se indicará además la cuantía exacta que resulte afectada por la subvención. </w:t>
      </w:r>
    </w:p>
    <w:p w:rsidR="00993700" w:rsidRDefault="00C3523B">
      <w:pPr>
        <w:spacing w:after="111"/>
        <w:ind w:left="1427" w:right="1936" w:hanging="1427"/>
      </w:pPr>
      <w:r>
        <w:rPr>
          <w:sz w:val="26"/>
        </w:rPr>
        <w:t xml:space="preserve"> </w:t>
      </w:r>
      <w:r>
        <w:t xml:space="preserve">Subsección 2.ª Cuenta justificativa con aportación de informe de auditor </w:t>
      </w:r>
    </w:p>
    <w:p w:rsidR="00993700" w:rsidRDefault="00C3523B">
      <w:pPr>
        <w:spacing w:after="0" w:line="259" w:lineRule="auto"/>
        <w:ind w:right="0" w:firstLine="0"/>
        <w:jc w:val="left"/>
      </w:pPr>
      <w:r>
        <w:rPr>
          <w:sz w:val="30"/>
        </w:rPr>
        <w:t xml:space="preserve"> </w:t>
      </w:r>
    </w:p>
    <w:p w:rsidR="00993700" w:rsidRDefault="00C3523B">
      <w:pPr>
        <w:spacing w:after="124" w:line="253" w:lineRule="auto"/>
        <w:ind w:left="476" w:right="962" w:hanging="10"/>
      </w:pPr>
      <w:r>
        <w:rPr>
          <w:b/>
        </w:rPr>
        <w:t xml:space="preserve">Artículo 74. </w:t>
      </w:r>
      <w:r>
        <w:rPr>
          <w:i/>
        </w:rPr>
        <w:t xml:space="preserve">Cuenta justificativa con aportación de informe de auditor. </w:t>
      </w:r>
    </w:p>
    <w:p w:rsidR="00993700" w:rsidRDefault="00C3523B">
      <w:pPr>
        <w:spacing w:after="125"/>
        <w:ind w:left="466" w:right="957"/>
      </w:pPr>
      <w:r>
        <w:t>1. Las bases</w:t>
      </w:r>
      <w:r>
        <w:t xml:space="preserve"> reguladoras de la subvención podrán prever una reducción de la información a incorporar en la memoria económica a que se refiere el apartado 2 del artículo 72 de este Reglamento siempre que: </w:t>
      </w:r>
    </w:p>
    <w:p w:rsidR="00993700" w:rsidRDefault="00C3523B">
      <w:pPr>
        <w:numPr>
          <w:ilvl w:val="0"/>
          <w:numId w:val="85"/>
        </w:numPr>
        <w:ind w:right="957"/>
      </w:pPr>
      <w:r>
        <w:t>La cuenta justificativa vaya acompañada de un informe de un aud</w:t>
      </w:r>
      <w:r>
        <w:t xml:space="preserve">itor de cuentas inscrito como ejerciente en el Registro Oficial de Auditores de Cuentas dependiente del Instituto de Contabilidad y Auditoría de Cuentas. </w:t>
      </w:r>
    </w:p>
    <w:p w:rsidR="00993700" w:rsidRDefault="00C3523B">
      <w:pPr>
        <w:numPr>
          <w:ilvl w:val="0"/>
          <w:numId w:val="85"/>
        </w:numPr>
        <w:ind w:right="957"/>
      </w:pPr>
      <w:r>
        <w:t xml:space="preserve">El auditor de cuentas lleve a cabo la revisión de la cuenta justificativa con el alcance </w:t>
      </w:r>
      <w:r>
        <w:t>que se determine en las bases reguladoras de la subvención y con sujeción a las normas de actuación y supervisión que, en su caso, proponga el órgano que tenga atribuidas las competencias de control financiero de subvenciones en el ámbito de la administrac</w:t>
      </w:r>
      <w:r>
        <w:t xml:space="preserve">ión pública concedente. </w:t>
      </w:r>
    </w:p>
    <w:p w:rsidR="00993700" w:rsidRDefault="00C3523B">
      <w:pPr>
        <w:numPr>
          <w:ilvl w:val="0"/>
          <w:numId w:val="85"/>
        </w:numPr>
        <w:spacing w:after="2" w:line="259" w:lineRule="auto"/>
        <w:ind w:right="957"/>
      </w:pPr>
      <w:r>
        <w:t xml:space="preserve">La cuenta justificativa incorpore, además de la memoria de actuaciones a que se </w:t>
      </w:r>
    </w:p>
    <w:p w:rsidR="00993700" w:rsidRDefault="00C3523B">
      <w:pPr>
        <w:spacing w:after="124"/>
        <w:ind w:left="466" w:right="957" w:firstLine="0"/>
      </w:pPr>
      <w:r>
        <w:t xml:space="preserve">refiere el apartado 1 del artículo 72 de este Reglamento, una memoria económica abreviada. </w:t>
      </w:r>
    </w:p>
    <w:p w:rsidR="00993700" w:rsidRDefault="00C3523B">
      <w:pPr>
        <w:numPr>
          <w:ilvl w:val="0"/>
          <w:numId w:val="86"/>
        </w:numPr>
        <w:ind w:right="957"/>
      </w:pPr>
      <w:r>
        <w:t>En aquellos casos en que el beneficiario esté obligado a a</w:t>
      </w:r>
      <w:r>
        <w:t>uditar sus cuentas anuales por un auditor sometido a la Ley 19/1988, de 12 de julio, de Auditoría de Cuentas, la revisión de la cuenta justificativa se llevará a cabo por el mismo auditor, salvo que las bases reguladoras prevean el nombramiento de otro aud</w:t>
      </w:r>
      <w:r>
        <w:t xml:space="preserve">itor. </w:t>
      </w:r>
    </w:p>
    <w:p w:rsidR="00993700" w:rsidRDefault="00C3523B">
      <w:pPr>
        <w:numPr>
          <w:ilvl w:val="0"/>
          <w:numId w:val="86"/>
        </w:numPr>
        <w:ind w:right="957"/>
      </w:pPr>
      <w:r>
        <w:t xml:space="preserve">En el supuesto en que el beneficiario no esté obligado a auditar sus cuentas anuales, la designación del auditor de cuentas será realizada por él, salvo que las bases reguladoras de la subvención prevean su nombramiento por el órgano concedente. El </w:t>
      </w:r>
      <w:r>
        <w:t xml:space="preserve">gasto derivado de la revisión de la cuenta justificativa podrá tener la condición de gasto subvencionable cuando así lo establezcan dichas bases y hasta el límite que en ellas se fije. </w:t>
      </w:r>
    </w:p>
    <w:p w:rsidR="00993700" w:rsidRDefault="00C3523B">
      <w:pPr>
        <w:numPr>
          <w:ilvl w:val="0"/>
          <w:numId w:val="86"/>
        </w:numPr>
        <w:ind w:right="957"/>
      </w:pPr>
      <w:r>
        <w:t>El beneficiario estará obligado a poner a disposición del auditor de c</w:t>
      </w:r>
      <w:r>
        <w:t xml:space="preserve">uentas cuantos libros, registros y documentos le sean exigibles en aplicación de lo dispuesto en el apartado </w:t>
      </w:r>
    </w:p>
    <w:p w:rsidR="00993700" w:rsidRDefault="00C3523B">
      <w:pPr>
        <w:ind w:left="466" w:right="957" w:firstLine="0"/>
      </w:pPr>
      <w:r>
        <w:t>f) del artículo 14.1 de la Ley General de Subvenciones, así como a conservarlos al objeto de las actuaciones de comprobación y control previstas e</w:t>
      </w:r>
      <w:r>
        <w:t xml:space="preserve">n la Ley. </w:t>
      </w:r>
    </w:p>
    <w:p w:rsidR="00993700" w:rsidRDefault="00C3523B">
      <w:pPr>
        <w:numPr>
          <w:ilvl w:val="0"/>
          <w:numId w:val="91"/>
        </w:numPr>
        <w:ind w:right="957"/>
      </w:pPr>
      <w:r>
        <w:t xml:space="preserve">El contenido de la memoria económica abreviada se establecerá en las bases reguladoras de la subvención, si bien como mínimo contendrá un estado representativo de </w:t>
      </w:r>
      <w:r>
        <w:t xml:space="preserve">los gastos incurridos en la realización de las actividades subvencionadas, debidamente agrupados, y, en su caso, las cantidades inicialmente presupuestadas y las desviaciones acaecidas. </w:t>
      </w:r>
    </w:p>
    <w:p w:rsidR="00993700" w:rsidRDefault="00C3523B">
      <w:pPr>
        <w:numPr>
          <w:ilvl w:val="0"/>
          <w:numId w:val="91"/>
        </w:numPr>
        <w:ind w:right="957"/>
      </w:pPr>
      <w:r>
        <w:t>Cuando la subvención tenga por objeto una actividad o proyecto a real</w:t>
      </w:r>
      <w:r>
        <w:t xml:space="preserve">izar en el extranjero, el régimen previsto en este artículo y en el artículo 80 de este Reglamento se entenderá referido a auditores ejercientes en el país donde deba llevarse a cabo la revisión, siempre que en dicho país exista un régimen de habilitación </w:t>
      </w:r>
      <w:r>
        <w:t xml:space="preserve">para el ejercicio de la profesión y, en su caso, sea preceptiva la obligación de someter a auditoría sus estados contables. </w:t>
      </w:r>
    </w:p>
    <w:p w:rsidR="00993700" w:rsidRDefault="00C3523B">
      <w:pPr>
        <w:spacing w:after="49"/>
        <w:ind w:left="466" w:right="957"/>
      </w:pPr>
      <w:r>
        <w:t>De no existir un sistema de habilitación para el ejercicio de la profesión de auditoría de cuentas en el citado país, la revisión p</w:t>
      </w:r>
      <w:r>
        <w:t xml:space="preserve">revista en este artículo podrá realizarse por un auditor establecido en el citado país, siempre que la designación del mismo la lleve a cabo el órgano concedente con arreglo a unos criterios técnicos que garantice la adecuada calidad. </w:t>
      </w:r>
    </w:p>
    <w:p w:rsidR="00993700" w:rsidRDefault="00C3523B">
      <w:pPr>
        <w:spacing w:after="96"/>
        <w:ind w:left="2524" w:right="3020" w:hanging="2524"/>
      </w:pPr>
      <w:r>
        <w:rPr>
          <w:sz w:val="26"/>
        </w:rPr>
        <w:t xml:space="preserve"> </w:t>
      </w:r>
      <w:r>
        <w:t>Subsección 3.ª Cuen</w:t>
      </w:r>
      <w:r>
        <w:t xml:space="preserve">ta justificativa simplificada </w:t>
      </w:r>
    </w:p>
    <w:p w:rsidR="00993700" w:rsidRDefault="00C3523B">
      <w:pPr>
        <w:spacing w:after="0" w:line="259" w:lineRule="auto"/>
        <w:ind w:right="0" w:firstLine="0"/>
        <w:jc w:val="left"/>
      </w:pPr>
      <w:r>
        <w:rPr>
          <w:sz w:val="30"/>
        </w:rPr>
        <w:t xml:space="preserve"> </w:t>
      </w:r>
    </w:p>
    <w:p w:rsidR="00993700" w:rsidRDefault="00C3523B">
      <w:pPr>
        <w:spacing w:after="124" w:line="253" w:lineRule="auto"/>
        <w:ind w:left="476" w:right="962" w:hanging="10"/>
      </w:pPr>
      <w:r>
        <w:rPr>
          <w:b/>
        </w:rPr>
        <w:t xml:space="preserve">Artículo 75. </w:t>
      </w:r>
      <w:r>
        <w:rPr>
          <w:i/>
        </w:rPr>
        <w:t xml:space="preserve">Cuenta justificativa simplificada. </w:t>
      </w:r>
    </w:p>
    <w:p w:rsidR="00993700" w:rsidRDefault="00C3523B">
      <w:pPr>
        <w:numPr>
          <w:ilvl w:val="0"/>
          <w:numId w:val="87"/>
        </w:numPr>
        <w:ind w:right="957"/>
      </w:pPr>
      <w:r>
        <w:t xml:space="preserve">A los efectos de lo dispuesto en el apartado 2 del artículo 30 de la Ley, para subvenciones concedidas por importe inferior a 60.000 euros, podrá tener carácter de </w:t>
      </w:r>
      <w:r>
        <w:t xml:space="preserve">documento con validez jurídica para la justificación de la subvención la cuenta justificativa regulada en este artículo, siempre que así se haya previsto en las bases reguladoras de la subvención. </w:t>
      </w:r>
    </w:p>
    <w:p w:rsidR="00993700" w:rsidRDefault="00C3523B">
      <w:pPr>
        <w:numPr>
          <w:ilvl w:val="0"/>
          <w:numId w:val="87"/>
        </w:numPr>
        <w:spacing w:after="124"/>
        <w:ind w:right="957"/>
      </w:pPr>
      <w:r>
        <w:t>La cuenta justificativa contendrá la siguiente información</w:t>
      </w:r>
      <w:r>
        <w:t xml:space="preserve">: </w:t>
      </w:r>
    </w:p>
    <w:p w:rsidR="00993700" w:rsidRDefault="00C3523B">
      <w:pPr>
        <w:numPr>
          <w:ilvl w:val="0"/>
          <w:numId w:val="89"/>
        </w:numPr>
        <w:ind w:right="957"/>
      </w:pPr>
      <w:r>
        <w:t xml:space="preserve">Una memoria de actuación justificativa del cumplimiento de las condiciones impuestas en la concesión de la subvención, con indicación de las actividades realizadas y de los resultados obtenidos. </w:t>
      </w:r>
    </w:p>
    <w:p w:rsidR="00993700" w:rsidRDefault="00C3523B">
      <w:pPr>
        <w:numPr>
          <w:ilvl w:val="0"/>
          <w:numId w:val="89"/>
        </w:numPr>
        <w:ind w:right="957"/>
      </w:pPr>
      <w:r>
        <w:t>Una relación clasificada de los gastos e inversiones de l</w:t>
      </w:r>
      <w:r>
        <w:t xml:space="preserve">a actividad, con identificación del acreedor y del documento, su importe, fecha de emisión y, en su caso, fecha de pago. En caso de que la subvención se otorgue con arreglo a un presupuesto estimado, se indicarán las desviaciones acaecidas. </w:t>
      </w:r>
    </w:p>
    <w:p w:rsidR="00993700" w:rsidRDefault="00C3523B">
      <w:pPr>
        <w:numPr>
          <w:ilvl w:val="0"/>
          <w:numId w:val="89"/>
        </w:numPr>
        <w:ind w:right="957"/>
      </w:pPr>
      <w:r>
        <w:t xml:space="preserve">Un detalle de </w:t>
      </w:r>
      <w:r>
        <w:t xml:space="preserve">otros ingresos o subvenciones que hayan financiado la actividad </w:t>
      </w:r>
    </w:p>
    <w:p w:rsidR="00993700" w:rsidRDefault="00C3523B">
      <w:pPr>
        <w:ind w:left="466" w:right="957" w:firstLine="0"/>
      </w:pPr>
      <w:r>
        <w:t xml:space="preserve">subvencionada con indicación del importe y su procedencia. </w:t>
      </w:r>
    </w:p>
    <w:p w:rsidR="00993700" w:rsidRDefault="00C3523B">
      <w:pPr>
        <w:numPr>
          <w:ilvl w:val="0"/>
          <w:numId w:val="89"/>
        </w:numPr>
        <w:ind w:right="957"/>
      </w:pPr>
      <w:r>
        <w:t xml:space="preserve">En su caso, carta de pago de reintegro en el supuesto de remanentes no aplicados así </w:t>
      </w:r>
    </w:p>
    <w:p w:rsidR="00993700" w:rsidRDefault="00C3523B">
      <w:pPr>
        <w:spacing w:after="124"/>
        <w:ind w:left="466" w:right="957" w:firstLine="0"/>
      </w:pPr>
      <w:r>
        <w:t>como de los intereses derivados de los mismos</w:t>
      </w:r>
      <w:r>
        <w:t xml:space="preserve">. </w:t>
      </w:r>
    </w:p>
    <w:p w:rsidR="00993700" w:rsidRDefault="00C3523B">
      <w:pPr>
        <w:numPr>
          <w:ilvl w:val="0"/>
          <w:numId w:val="87"/>
        </w:numPr>
        <w:ind w:right="957"/>
      </w:pPr>
      <w:r>
        <w:t>El órgano concedente comprobará, a través de las técnicas de muestreo que se acuerden en las bases reguladoras, los justificantes que estime oportunos y que permitan obtener evidencia razonable sobre la adecuada aplicación de la subvención, a cuyo fin p</w:t>
      </w:r>
      <w:r>
        <w:t xml:space="preserve">odrá requerir al beneficiario la remisión de los justificantes de gasto seleccionados. </w:t>
      </w:r>
    </w:p>
    <w:p w:rsidR="00993700" w:rsidRDefault="00C3523B">
      <w:pPr>
        <w:spacing w:after="0" w:line="259" w:lineRule="auto"/>
        <w:ind w:right="0" w:firstLine="0"/>
        <w:jc w:val="left"/>
      </w:pPr>
      <w:r>
        <w:t xml:space="preserve"> </w:t>
      </w:r>
    </w:p>
    <w:p w:rsidR="00993700" w:rsidRDefault="00C3523B">
      <w:pPr>
        <w:spacing w:after="0" w:line="250" w:lineRule="auto"/>
        <w:ind w:left="-15" w:right="3762" w:firstLine="3320"/>
      </w:pPr>
      <w:r>
        <w:rPr>
          <w:b/>
          <w:i/>
        </w:rPr>
        <w:t xml:space="preserve">Sección 3.ª De los módulos </w:t>
      </w:r>
      <w:r>
        <w:rPr>
          <w:b/>
          <w:i/>
          <w:sz w:val="30"/>
        </w:rPr>
        <w:t xml:space="preserve"> </w:t>
      </w:r>
    </w:p>
    <w:p w:rsidR="00993700" w:rsidRDefault="00C3523B">
      <w:pPr>
        <w:spacing w:after="124" w:line="253" w:lineRule="auto"/>
        <w:ind w:left="476" w:right="962" w:hanging="10"/>
      </w:pPr>
      <w:r>
        <w:rPr>
          <w:b/>
        </w:rPr>
        <w:t xml:space="preserve">Artículo 76. </w:t>
      </w:r>
      <w:r>
        <w:rPr>
          <w:i/>
        </w:rPr>
        <w:t xml:space="preserve">Ámbito de aplicación de los módulos. </w:t>
      </w:r>
    </w:p>
    <w:p w:rsidR="00993700" w:rsidRDefault="00C3523B">
      <w:pPr>
        <w:spacing w:after="124"/>
        <w:ind w:left="466" w:right="957"/>
      </w:pPr>
      <w:r>
        <w:t>1. Las bases reguladoras de las subvenciones podrán prever el régimen de concesión y j</w:t>
      </w:r>
      <w:r>
        <w:t xml:space="preserve">ustificación a través de módulos en aquellos supuestos en que se cumplan los siguientes requisitos: </w:t>
      </w:r>
    </w:p>
    <w:p w:rsidR="00993700" w:rsidRDefault="00C3523B">
      <w:pPr>
        <w:numPr>
          <w:ilvl w:val="0"/>
          <w:numId w:val="90"/>
        </w:numPr>
        <w:ind w:right="957"/>
      </w:pPr>
      <w:r>
        <w:t xml:space="preserve">Que la actividad subvencionable o los recursos necesarios para su realización sean </w:t>
      </w:r>
    </w:p>
    <w:p w:rsidR="00993700" w:rsidRDefault="00C3523B">
      <w:pPr>
        <w:ind w:left="466" w:right="957" w:firstLine="0"/>
      </w:pPr>
      <w:r>
        <w:t xml:space="preserve">medibles en unidades físicas. </w:t>
      </w:r>
    </w:p>
    <w:p w:rsidR="00993700" w:rsidRDefault="00C3523B">
      <w:pPr>
        <w:numPr>
          <w:ilvl w:val="0"/>
          <w:numId w:val="90"/>
        </w:numPr>
        <w:ind w:right="957"/>
      </w:pPr>
      <w:r>
        <w:t xml:space="preserve">Que exista una evidencia o referencia </w:t>
      </w:r>
      <w:r>
        <w:t xml:space="preserve">del valor de mercado de la actividad </w:t>
      </w:r>
    </w:p>
    <w:p w:rsidR="00993700" w:rsidRDefault="00C3523B">
      <w:pPr>
        <w:ind w:left="466" w:right="957" w:firstLine="0"/>
      </w:pPr>
      <w:r>
        <w:t xml:space="preserve">subvencionable o, en su caso, del de los recursos a emplear. </w:t>
      </w:r>
    </w:p>
    <w:p w:rsidR="00993700" w:rsidRDefault="00C3523B">
      <w:pPr>
        <w:numPr>
          <w:ilvl w:val="0"/>
          <w:numId w:val="90"/>
        </w:numPr>
        <w:spacing w:after="125"/>
        <w:ind w:right="957"/>
      </w:pPr>
      <w:r>
        <w:t>Que el importe unitario de los módulos, que podrá contener una parte fija y otra variable en función del nivel de actividad, se determine sobre la base de u</w:t>
      </w:r>
      <w:r>
        <w:t xml:space="preserve">n informe técnico motivado, en el que se contemplarán las variables técnicas, económicas y financieras que se han tenido en cuenta para la determinación del módulo, sobre la base de valores medios de mercado estimados para la realización de la actividad o </w:t>
      </w:r>
      <w:r>
        <w:t xml:space="preserve">del servicio objeto de la subvención. </w:t>
      </w:r>
    </w:p>
    <w:p w:rsidR="00993700" w:rsidRDefault="00C3523B">
      <w:pPr>
        <w:ind w:left="466" w:right="957"/>
      </w:pPr>
      <w:r>
        <w:t>2. Cuando las bases reguladoras prevean el régimen de concesión y justificación a través de módulos, la concreción de los mismos y la elaboración del informe técnico podrá realizarse de forma diferenciada para cada co</w:t>
      </w:r>
      <w:r>
        <w:t xml:space="preserve">nvocatoria.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77. </w:t>
      </w:r>
      <w:r>
        <w:rPr>
          <w:i/>
        </w:rPr>
        <w:t xml:space="preserve">Actualización y revisión de módulos. </w:t>
      </w:r>
    </w:p>
    <w:p w:rsidR="00993700" w:rsidRDefault="00C3523B">
      <w:pPr>
        <w:numPr>
          <w:ilvl w:val="0"/>
          <w:numId w:val="92"/>
        </w:numPr>
        <w:ind w:right="957"/>
      </w:pPr>
      <w:r>
        <w:t>Cuando las bases reguladoras de la subvención o las órdenes de convocatoria de ayudas que de ellas se deriven aprueben valores específicos para los módulos cuya cuantía se proyecte a lo larg</w:t>
      </w:r>
      <w:r>
        <w:t xml:space="preserve">o de más de un ejercicio presupuestario, dichas bases indicarán la forma de actualización, justificándose en el informe técnico a que se refiere el apartado c) del artículo 76 de este Reglamento. </w:t>
      </w:r>
    </w:p>
    <w:p w:rsidR="00993700" w:rsidRDefault="00C3523B">
      <w:pPr>
        <w:numPr>
          <w:ilvl w:val="0"/>
          <w:numId w:val="92"/>
        </w:numPr>
        <w:ind w:right="957"/>
      </w:pPr>
      <w:r>
        <w:t>Cuando por circunstancias sobrevenidas se produzca una modi</w:t>
      </w:r>
      <w:r>
        <w:t xml:space="preserve">ficación de las condiciones económicas, financieras o técnicas tenidas en cuenta para el establecimiento y actualización de los módulos, el órgano competente aprobará la revisión del importe de los mismos, motivada a través del pertinente informe técnico.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78. </w:t>
      </w:r>
      <w:r>
        <w:rPr>
          <w:i/>
        </w:rPr>
        <w:t xml:space="preserve">Justificación a través de módulos. </w:t>
      </w:r>
    </w:p>
    <w:p w:rsidR="00993700" w:rsidRDefault="00C3523B">
      <w:pPr>
        <w:spacing w:after="125"/>
        <w:ind w:left="466" w:right="957"/>
      </w:pPr>
      <w:r>
        <w:t xml:space="preserve">Cuando las bases reguladoras hayan previsto el régimen de módulos, la justificación de la subvención se llevará a cabo mediante la presentación de la siguiente documentación: </w:t>
      </w:r>
    </w:p>
    <w:p w:rsidR="00993700" w:rsidRDefault="00C3523B">
      <w:pPr>
        <w:numPr>
          <w:ilvl w:val="0"/>
          <w:numId w:val="94"/>
        </w:numPr>
        <w:ind w:right="957"/>
      </w:pPr>
      <w:r>
        <w:t>Una memoria de actuación jus</w:t>
      </w:r>
      <w:r>
        <w:t xml:space="preserve">tificativa del cumplimiento de las condiciones impuestas en la concesión de la subvención, con indicación de las actividades realizadas y de los resultados obtenidos. </w:t>
      </w:r>
    </w:p>
    <w:p w:rsidR="00993700" w:rsidRDefault="00C3523B">
      <w:pPr>
        <w:numPr>
          <w:ilvl w:val="0"/>
          <w:numId w:val="94"/>
        </w:numPr>
        <w:spacing w:after="124"/>
        <w:ind w:right="957"/>
      </w:pPr>
      <w:r>
        <w:t xml:space="preserve">Una memoria económica justificativa que contendrá, como mínimo los siguientes extremos: </w:t>
      </w:r>
    </w:p>
    <w:p w:rsidR="00993700" w:rsidRDefault="00C3523B">
      <w:pPr>
        <w:numPr>
          <w:ilvl w:val="0"/>
          <w:numId w:val="93"/>
        </w:numPr>
        <w:spacing w:after="2" w:line="259" w:lineRule="auto"/>
        <w:ind w:right="967"/>
        <w:jc w:val="right"/>
      </w:pPr>
      <w:r>
        <w:t xml:space="preserve">Acreditación o, en su defecto, declaración del beneficiario sobre el número de </w:t>
      </w:r>
    </w:p>
    <w:p w:rsidR="00993700" w:rsidRDefault="00C3523B">
      <w:pPr>
        <w:ind w:left="466" w:right="957" w:firstLine="0"/>
      </w:pPr>
      <w:r>
        <w:t xml:space="preserve">unidades físicas consideradas como módulo. </w:t>
      </w:r>
    </w:p>
    <w:p w:rsidR="00993700" w:rsidRDefault="00C3523B">
      <w:pPr>
        <w:numPr>
          <w:ilvl w:val="0"/>
          <w:numId w:val="93"/>
        </w:numPr>
        <w:ind w:right="967"/>
        <w:jc w:val="right"/>
      </w:pPr>
      <w:r>
        <w:t xml:space="preserve">Cuantía de la subvención calculada sobre la base de las actividades cuantificadas en </w:t>
      </w:r>
      <w:r>
        <w:t xml:space="preserve">la memoria de actuación y los módulos contemplados en las bases reguladoras o, en su caso, en órdenes de convocatoria. </w:t>
      </w:r>
    </w:p>
    <w:p w:rsidR="00993700" w:rsidRDefault="00C3523B">
      <w:pPr>
        <w:numPr>
          <w:ilvl w:val="0"/>
          <w:numId w:val="93"/>
        </w:numPr>
        <w:spacing w:after="2" w:line="259" w:lineRule="auto"/>
        <w:ind w:right="967"/>
        <w:jc w:val="right"/>
      </w:pPr>
      <w:r>
        <w:t xml:space="preserve">Un detalle de otros ingresos o subvenciones que hayan financiado la actividad </w:t>
      </w:r>
    </w:p>
    <w:p w:rsidR="00993700" w:rsidRDefault="00C3523B">
      <w:pPr>
        <w:ind w:left="466" w:right="957" w:firstLine="0"/>
      </w:pPr>
      <w:r>
        <w:t xml:space="preserve">subvencionada con indicación del importe y su </w:t>
      </w:r>
      <w:r>
        <w:t xml:space="preserve">procedencia.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79. </w:t>
      </w:r>
      <w:r>
        <w:rPr>
          <w:i/>
        </w:rPr>
        <w:t xml:space="preserve">Obligaciones formales de los beneficiarios en régimen de módulos. </w:t>
      </w:r>
    </w:p>
    <w:p w:rsidR="00993700" w:rsidRDefault="00C3523B">
      <w:pPr>
        <w:ind w:left="466" w:right="957"/>
      </w:pPr>
      <w:r>
        <w:t>Los beneficiarios están dispensados de la obligación de presentación de libros, registros y documentos de trascendencia contable o mercantil, salvo previsión ex</w:t>
      </w:r>
      <w:r>
        <w:t xml:space="preserve">presa en contrario en las bases reguladoras de la subvención. </w:t>
      </w:r>
    </w:p>
    <w:p w:rsidR="00993700" w:rsidRDefault="00C3523B">
      <w:pPr>
        <w:spacing w:after="0" w:line="259" w:lineRule="auto"/>
        <w:ind w:right="0" w:firstLine="0"/>
        <w:jc w:val="left"/>
      </w:pPr>
      <w:r>
        <w:t xml:space="preserve"> </w:t>
      </w:r>
    </w:p>
    <w:p w:rsidR="00993700" w:rsidRDefault="00C3523B">
      <w:pPr>
        <w:spacing w:after="96" w:line="250" w:lineRule="auto"/>
        <w:ind w:left="2158" w:right="1337" w:hanging="10"/>
      </w:pPr>
      <w:r>
        <w:rPr>
          <w:b/>
          <w:i/>
        </w:rPr>
        <w:t xml:space="preserve">Sección 4.ª De la presentación de estados contables </w:t>
      </w:r>
    </w:p>
    <w:p w:rsidR="00993700" w:rsidRDefault="00C3523B">
      <w:pPr>
        <w:spacing w:after="0" w:line="259" w:lineRule="auto"/>
        <w:ind w:right="0" w:firstLine="0"/>
        <w:jc w:val="left"/>
      </w:pPr>
      <w:r>
        <w:rPr>
          <w:b/>
          <w:i/>
          <w:sz w:val="30"/>
        </w:rPr>
        <w:t xml:space="preserve"> </w:t>
      </w:r>
    </w:p>
    <w:p w:rsidR="00993700" w:rsidRDefault="00C3523B">
      <w:pPr>
        <w:spacing w:after="124" w:line="253" w:lineRule="auto"/>
        <w:ind w:left="476" w:right="962" w:hanging="10"/>
      </w:pPr>
      <w:r>
        <w:rPr>
          <w:b/>
        </w:rPr>
        <w:t xml:space="preserve">Artículo 80. </w:t>
      </w:r>
      <w:r>
        <w:rPr>
          <w:i/>
        </w:rPr>
        <w:t xml:space="preserve">Supuestos de justificación a través de estados contables. </w:t>
      </w:r>
    </w:p>
    <w:p w:rsidR="00993700" w:rsidRDefault="00C3523B">
      <w:pPr>
        <w:spacing w:after="125"/>
        <w:ind w:left="466" w:right="957"/>
      </w:pPr>
      <w:r>
        <w:t>1. Las bases reguladoras podrán prever que la subvención se just</w:t>
      </w:r>
      <w:r>
        <w:t xml:space="preserve">ifique mediante la presentación de estados contables cuando: </w:t>
      </w:r>
    </w:p>
    <w:p w:rsidR="00993700" w:rsidRDefault="00C3523B">
      <w:pPr>
        <w:numPr>
          <w:ilvl w:val="0"/>
          <w:numId w:val="95"/>
        </w:numPr>
        <w:ind w:right="962"/>
      </w:pPr>
      <w:r>
        <w:t>La información necesaria para determinar la cuantía de la subvención pueda deducirse directamente de los estados financieros incorporados a la información contable de obligada preparación por el</w:t>
      </w:r>
      <w:r>
        <w:t xml:space="preserve"> beneficiario. </w:t>
      </w:r>
    </w:p>
    <w:p w:rsidR="00993700" w:rsidRDefault="00C3523B">
      <w:pPr>
        <w:numPr>
          <w:ilvl w:val="0"/>
          <w:numId w:val="95"/>
        </w:numPr>
        <w:spacing w:after="2" w:line="259" w:lineRule="auto"/>
        <w:ind w:right="962"/>
      </w:pPr>
      <w:r>
        <w:t xml:space="preserve">La citada información contable haya sido auditada conforme al sistema previsto en el </w:t>
      </w:r>
    </w:p>
    <w:p w:rsidR="00993700" w:rsidRDefault="00C3523B">
      <w:pPr>
        <w:spacing w:after="124"/>
        <w:ind w:left="466" w:right="957" w:firstLine="0"/>
      </w:pPr>
      <w:r>
        <w:t xml:space="preserve">ordenamiento jurídico al que esté sometido el beneficiario. </w:t>
      </w:r>
    </w:p>
    <w:p w:rsidR="00993700" w:rsidRDefault="00C3523B">
      <w:pPr>
        <w:numPr>
          <w:ilvl w:val="0"/>
          <w:numId w:val="88"/>
        </w:numPr>
        <w:ind w:right="957"/>
      </w:pPr>
      <w:r>
        <w:t xml:space="preserve">Además de la información descrita en el apartado 1 de este artículo, las bases </w:t>
      </w:r>
      <w:r>
        <w:t>reguladoras podrán prever la entrega de un informe complementario elaborado por el auditor de cuentas y siguiendo lo previsto en la Disposición Adicional Decimoquinta del Real Decreto 1636/1990, de 20 de diciembre, por el que se aprueba el Reglamento que d</w:t>
      </w:r>
      <w:r>
        <w:t xml:space="preserve">esarrolla la Ley 19/1988, de 12 de julio, de Auditoría de Cuentas. </w:t>
      </w:r>
    </w:p>
    <w:p w:rsidR="00993700" w:rsidRDefault="00C3523B">
      <w:pPr>
        <w:numPr>
          <w:ilvl w:val="0"/>
          <w:numId w:val="88"/>
        </w:numPr>
        <w:ind w:right="957"/>
      </w:pPr>
      <w:r>
        <w:t xml:space="preserve">Cuando el alcance de una auditoría de cuentas no se considere suficiente, las bases reguladoras establecerán el alcance adicional de la revisión a llevar a cabo por el auditor respecto de </w:t>
      </w:r>
      <w:r>
        <w:t>la información contable que sirva de base para determinar la cuantía de la subvención. En este caso, los resultados del trabajo se incorporaran al informe complementario al que se refiere el apartado 2 de este artículo y la retribución adicional que corres</w:t>
      </w:r>
      <w:r>
        <w:t xml:space="preserve">ponda percibir al auditor de cuentas podrá tener la condición de gasto subvencionable cuando lo establezcan dichas bases hasta el límite que en ellas se fije. </w:t>
      </w:r>
    </w:p>
    <w:p w:rsidR="00993700" w:rsidRDefault="00C3523B">
      <w:pPr>
        <w:spacing w:after="0" w:line="259" w:lineRule="auto"/>
        <w:ind w:right="0" w:firstLine="0"/>
        <w:jc w:val="left"/>
      </w:pPr>
      <w:r>
        <w:t xml:space="preserve"> </w:t>
      </w:r>
    </w:p>
    <w:p w:rsidR="00993700" w:rsidRDefault="00C3523B">
      <w:pPr>
        <w:spacing w:after="96" w:line="250" w:lineRule="auto"/>
        <w:ind w:left="1888" w:right="1337" w:hanging="10"/>
      </w:pPr>
      <w:r>
        <w:rPr>
          <w:b/>
          <w:i/>
        </w:rPr>
        <w:t xml:space="preserve">Sección 5.ª De la justificación telemática de subvenciones </w:t>
      </w:r>
    </w:p>
    <w:p w:rsidR="00993700" w:rsidRDefault="00C3523B">
      <w:pPr>
        <w:spacing w:after="0" w:line="259" w:lineRule="auto"/>
        <w:ind w:right="0" w:firstLine="0"/>
        <w:jc w:val="left"/>
      </w:pPr>
      <w:r>
        <w:rPr>
          <w:b/>
          <w:i/>
          <w:sz w:val="30"/>
        </w:rPr>
        <w:t xml:space="preserve"> </w:t>
      </w:r>
    </w:p>
    <w:p w:rsidR="00993700" w:rsidRDefault="00C3523B">
      <w:pPr>
        <w:spacing w:after="124" w:line="253" w:lineRule="auto"/>
        <w:ind w:left="476" w:right="962" w:hanging="10"/>
      </w:pPr>
      <w:r>
        <w:rPr>
          <w:b/>
        </w:rPr>
        <w:t xml:space="preserve">Artículo 81. </w:t>
      </w:r>
      <w:r>
        <w:rPr>
          <w:i/>
        </w:rPr>
        <w:t>Empleo de medios el</w:t>
      </w:r>
      <w:r>
        <w:rPr>
          <w:i/>
        </w:rPr>
        <w:t xml:space="preserve">ectrónicos en la justificación de las subvenciones. </w:t>
      </w:r>
    </w:p>
    <w:p w:rsidR="00993700" w:rsidRDefault="00C3523B">
      <w:pPr>
        <w:ind w:left="466" w:right="957"/>
      </w:pPr>
      <w:r>
        <w:t>Podrán utilizarse medios electrónicos, informáticos y telemáticos en los procedimientos de justificación de las subvenciones siempre que en las bases reguladoras se haya establecido su admisibilidad. A e</w:t>
      </w:r>
      <w:r>
        <w:t>stos efectos, las bases reguladoras deberán indicar los trámites que, en su caso, puedan ser cumplimentados por vía electrónica, informática o telemática y los medios electrónicos y sistemas de comunicación utilizables que deberán ajustarse a las especific</w:t>
      </w:r>
      <w:r>
        <w:t xml:space="preserve">aciones que se establezcan por Orden del Ministro de Economía y Hacienda. </w:t>
      </w:r>
    </w:p>
    <w:p w:rsidR="00993700" w:rsidRDefault="00C3523B">
      <w:pPr>
        <w:spacing w:after="0" w:line="259" w:lineRule="auto"/>
        <w:ind w:right="0" w:firstLine="0"/>
        <w:jc w:val="left"/>
      </w:pPr>
      <w:r>
        <w:t xml:space="preserve"> </w:t>
      </w:r>
    </w:p>
    <w:p w:rsidR="00993700" w:rsidRDefault="00C3523B">
      <w:pPr>
        <w:spacing w:after="13" w:line="259" w:lineRule="auto"/>
        <w:ind w:right="0" w:firstLine="0"/>
        <w:jc w:val="left"/>
      </w:pPr>
      <w:r>
        <w:t xml:space="preserve"> </w:t>
      </w:r>
    </w:p>
    <w:p w:rsidR="00993700" w:rsidRDefault="00C3523B">
      <w:pPr>
        <w:spacing w:after="0" w:line="259" w:lineRule="auto"/>
        <w:ind w:right="0" w:firstLine="0"/>
        <w:jc w:val="left"/>
      </w:pPr>
      <w:r>
        <w:rPr>
          <w:sz w:val="21"/>
        </w:rPr>
        <w:t xml:space="preserve"> </w:t>
      </w:r>
    </w:p>
    <w:p w:rsidR="00993700" w:rsidRDefault="00C3523B">
      <w:pPr>
        <w:spacing w:after="0" w:line="250" w:lineRule="auto"/>
        <w:ind w:left="-15" w:right="1337" w:firstLine="841"/>
      </w:pPr>
      <w:r>
        <w:rPr>
          <w:b/>
          <w:i/>
        </w:rPr>
        <w:t xml:space="preserve">Sección 6.ª De la justificación de las subvenciones percibidas por entidades públicas estatales </w:t>
      </w:r>
      <w:r>
        <w:rPr>
          <w:b/>
          <w:i/>
          <w:sz w:val="29"/>
        </w:rPr>
        <w:t xml:space="preserve"> </w:t>
      </w:r>
    </w:p>
    <w:p w:rsidR="00993700" w:rsidRDefault="00C3523B">
      <w:pPr>
        <w:spacing w:after="124" w:line="253" w:lineRule="auto"/>
        <w:ind w:left="476" w:right="962" w:hanging="10"/>
      </w:pPr>
      <w:r>
        <w:rPr>
          <w:b/>
        </w:rPr>
        <w:t xml:space="preserve">Artículo 82. </w:t>
      </w:r>
      <w:r>
        <w:rPr>
          <w:i/>
        </w:rPr>
        <w:t xml:space="preserve">Justificación de subvenciones percibidas por entidades públicas </w:t>
      </w:r>
      <w:r>
        <w:rPr>
          <w:i/>
        </w:rPr>
        <w:t xml:space="preserve">estatales. </w:t>
      </w:r>
    </w:p>
    <w:p w:rsidR="00993700" w:rsidRDefault="00C3523B">
      <w:pPr>
        <w:spacing w:after="124"/>
        <w:ind w:left="466" w:right="957"/>
      </w:pPr>
      <w:r>
        <w:t>1. Salvo precepto en contra contenido en las bases reguladoras, cuando un organismo o ente del sector público estatal perciba de otra entidad perteneciente a este mismo sector una subvención sometida a la Ley General de Subvenciones, su justifi</w:t>
      </w:r>
      <w:r>
        <w:t xml:space="preserve">cación se realizará conforme a lo previsto en el artículo 75 de este Reglamento, sin que resulte de aplicación la cuantía máxima de 60.000 euros prevista en su apartado 1 y siempre que: </w:t>
      </w:r>
    </w:p>
    <w:p w:rsidR="00993700" w:rsidRDefault="00C3523B">
      <w:pPr>
        <w:numPr>
          <w:ilvl w:val="0"/>
          <w:numId w:val="96"/>
        </w:numPr>
        <w:ind w:right="962"/>
      </w:pPr>
      <w:r>
        <w:t>La entidad perceptora esté sometida a control financiero permanente d</w:t>
      </w:r>
      <w:r>
        <w:t xml:space="preserve">e la Intervención General de la Administración del Estado. </w:t>
      </w:r>
    </w:p>
    <w:p w:rsidR="00993700" w:rsidRDefault="00C3523B">
      <w:pPr>
        <w:numPr>
          <w:ilvl w:val="0"/>
          <w:numId w:val="96"/>
        </w:numPr>
        <w:spacing w:after="2" w:line="259" w:lineRule="auto"/>
        <w:ind w:right="962"/>
      </w:pPr>
      <w:r>
        <w:t xml:space="preserve">La modalidad de justificación de la subvención revista la forma de cuenta justificativa </w:t>
      </w:r>
    </w:p>
    <w:p w:rsidR="00993700" w:rsidRDefault="00C3523B">
      <w:pPr>
        <w:spacing w:after="124"/>
        <w:ind w:left="466" w:right="957" w:firstLine="0"/>
      </w:pPr>
      <w:r>
        <w:t xml:space="preserve">prevista en el apartado 1 del artículo 69 de este Reglamento. </w:t>
      </w:r>
    </w:p>
    <w:p w:rsidR="00993700" w:rsidRDefault="00C3523B">
      <w:pPr>
        <w:numPr>
          <w:ilvl w:val="0"/>
          <w:numId w:val="97"/>
        </w:numPr>
        <w:ind w:right="957"/>
      </w:pPr>
      <w:r>
        <w:t>En el ámbito del control financiero permanen</w:t>
      </w:r>
      <w:r>
        <w:t>te de cada entidad se revisarán los sistemas y procesos de justificación empleados, así como una muestra de las cuentas justificativas presentadas ante los órganos administrativos competentes, todo ello con el alcance que se determine en el plan anual prev</w:t>
      </w:r>
      <w:r>
        <w:t xml:space="preserve">isto en el apartado 3 del artículo 159 de la Ley 47/2003, de 26 de noviembre, General Presupuestaria. </w:t>
      </w:r>
    </w:p>
    <w:p w:rsidR="00993700" w:rsidRDefault="00C3523B">
      <w:pPr>
        <w:numPr>
          <w:ilvl w:val="0"/>
          <w:numId w:val="97"/>
        </w:numPr>
        <w:spacing w:after="95"/>
        <w:ind w:right="957"/>
      </w:pPr>
      <w:r>
        <w:t>Si como consecuencia de la revisión llevada a cabo conforme a lo previsto en apartado 2 de este artículo, se observase una falta de concordancia entre la</w:t>
      </w:r>
      <w:r>
        <w:t xml:space="preserve">s cuentas justificativas presentadas y los registros contables o justificantes que las acreditan, se emitirán informes separados dirigidos a los órganos concedentes de las subvenciones en los que se indicarán tales extremos. </w:t>
      </w:r>
    </w:p>
    <w:p w:rsidR="00993700" w:rsidRDefault="00C3523B">
      <w:pPr>
        <w:spacing w:after="0" w:line="259" w:lineRule="auto"/>
        <w:ind w:right="0" w:firstLine="0"/>
        <w:jc w:val="left"/>
      </w:pPr>
      <w:r>
        <w:rPr>
          <w:sz w:val="30"/>
        </w:rPr>
        <w:t xml:space="preserve"> </w:t>
      </w:r>
    </w:p>
    <w:p w:rsidR="00993700" w:rsidRDefault="00C3523B">
      <w:pPr>
        <w:pStyle w:val="Heading1"/>
        <w:ind w:right="488"/>
      </w:pPr>
      <w:r>
        <w:t xml:space="preserve">CAPÍTULO III </w:t>
      </w:r>
      <w:r>
        <w:rPr>
          <w:b/>
        </w:rPr>
        <w:t>Gastos subvenci</w:t>
      </w:r>
      <w:r>
        <w:rPr>
          <w:b/>
        </w:rPr>
        <w:t xml:space="preserve">onables </w:t>
      </w:r>
    </w:p>
    <w:p w:rsidR="00993700" w:rsidRDefault="00C3523B">
      <w:pPr>
        <w:spacing w:after="0" w:line="259" w:lineRule="auto"/>
        <w:ind w:right="0" w:firstLine="0"/>
        <w:jc w:val="left"/>
      </w:pPr>
      <w:r>
        <w:rPr>
          <w:b/>
        </w:rPr>
        <w:t xml:space="preserve"> </w:t>
      </w:r>
    </w:p>
    <w:p w:rsidR="00993700" w:rsidRDefault="00C3523B">
      <w:pPr>
        <w:spacing w:after="124" w:line="253" w:lineRule="auto"/>
        <w:ind w:left="476" w:right="962" w:hanging="10"/>
      </w:pPr>
      <w:r>
        <w:rPr>
          <w:b/>
        </w:rPr>
        <w:t xml:space="preserve">Artículo 83. </w:t>
      </w:r>
      <w:r>
        <w:rPr>
          <w:i/>
        </w:rPr>
        <w:t xml:space="preserve">Gastos subvencionables. </w:t>
      </w:r>
    </w:p>
    <w:p w:rsidR="00993700" w:rsidRDefault="00C3523B">
      <w:pPr>
        <w:numPr>
          <w:ilvl w:val="0"/>
          <w:numId w:val="98"/>
        </w:numPr>
        <w:ind w:right="957"/>
      </w:pPr>
      <w:r>
        <w:t xml:space="preserve">Se considerará efectivamente pagado el gasto, a efectos de su consideración como subvencionable, con la cesión del derecho de cobro de la subvención a favor de los </w:t>
      </w:r>
      <w:r>
        <w:t xml:space="preserve">acreedores por razón del gasto realizado o con la entrega a los mismos de un efecto mercantil, garantizado por una entidad financiera o compañía de seguros. </w:t>
      </w:r>
    </w:p>
    <w:p w:rsidR="00993700" w:rsidRDefault="00C3523B">
      <w:pPr>
        <w:ind w:left="466" w:right="957"/>
      </w:pPr>
      <w:r>
        <w:t>En todo caso si, realizada la actividad y finalizado el plazo para justificar, se hubiera pagado s</w:t>
      </w:r>
      <w:r>
        <w:t xml:space="preserve">ólo una parte de los gastos en que se hubiera incurrido, a efectos de pérdida del derecho al cobro, se aplicará el principio de proporcionalidad. </w:t>
      </w:r>
    </w:p>
    <w:p w:rsidR="00993700" w:rsidRDefault="00C3523B">
      <w:pPr>
        <w:numPr>
          <w:ilvl w:val="0"/>
          <w:numId w:val="98"/>
        </w:numPr>
        <w:ind w:right="957"/>
      </w:pPr>
      <w:r>
        <w:t xml:space="preserve">Si siendo preceptiva la solicitud de varias ofertas con arreglo a lo dispuesto en el apartado 3 del artículo </w:t>
      </w:r>
      <w:r>
        <w:t>31 de la Ley, éstas no se aportaran o la adjudicación hubiera recaído, sin adecuada justificación, en una que no fuera la más favorable económicamente, el órgano concedente podrá recabar una tasación pericial del bien o servicio, siendo de cuenta del benef</w:t>
      </w:r>
      <w:r>
        <w:t xml:space="preserve">iciario los gastos que se ocasionen. En tal caso, la subvención se calculará tomando como referencia el menor de los dos valores: el declarado por el beneficiario o el resultante de la tasación. </w:t>
      </w:r>
    </w:p>
    <w:p w:rsidR="00993700" w:rsidRDefault="00C3523B">
      <w:pPr>
        <w:numPr>
          <w:ilvl w:val="0"/>
          <w:numId w:val="98"/>
        </w:numPr>
        <w:ind w:right="957"/>
      </w:pPr>
      <w:r>
        <w:t>A efectos de imputación de costes indirectos a la actividad subvencionada las bases reguladoras, previos los estudios económicos que procedan, podrán establecer la fracción del coste total que se considera coste indirecto imputable a la misma, en cuyo caso</w:t>
      </w:r>
      <w:r>
        <w:t xml:space="preserve"> dicha fracción de coste no requerirá una justificación adicional. </w:t>
      </w:r>
    </w:p>
    <w:p w:rsidR="00993700" w:rsidRDefault="00C3523B">
      <w:pPr>
        <w:spacing w:after="0" w:line="259" w:lineRule="auto"/>
        <w:ind w:right="0" w:firstLine="0"/>
        <w:jc w:val="left"/>
      </w:pPr>
      <w:r>
        <w:t xml:space="preserve"> </w:t>
      </w:r>
    </w:p>
    <w:p w:rsidR="00993700" w:rsidRDefault="00C3523B">
      <w:pPr>
        <w:spacing w:after="28" w:line="259" w:lineRule="auto"/>
        <w:ind w:right="0" w:firstLine="0"/>
        <w:jc w:val="left"/>
      </w:pPr>
      <w:r>
        <w:t xml:space="preserve"> </w:t>
      </w:r>
    </w:p>
    <w:p w:rsidR="00993700" w:rsidRDefault="00C3523B">
      <w:pPr>
        <w:spacing w:after="51" w:line="259" w:lineRule="auto"/>
        <w:ind w:right="0" w:firstLine="0"/>
        <w:jc w:val="left"/>
      </w:pPr>
      <w:r>
        <w:rPr>
          <w:sz w:val="23"/>
        </w:rPr>
        <w:t xml:space="preserve"> </w:t>
      </w:r>
    </w:p>
    <w:p w:rsidR="00993700" w:rsidRDefault="00C3523B">
      <w:pPr>
        <w:pStyle w:val="Heading1"/>
      </w:pPr>
      <w:r>
        <w:t xml:space="preserve">CAPÍTULO IV </w:t>
      </w:r>
      <w:r>
        <w:rPr>
          <w:b/>
        </w:rPr>
        <w:t xml:space="preserve">Comprobación de subvenciones </w:t>
      </w:r>
    </w:p>
    <w:p w:rsidR="00993700" w:rsidRDefault="00C3523B">
      <w:pPr>
        <w:spacing w:after="0" w:line="259" w:lineRule="auto"/>
        <w:ind w:right="0" w:firstLine="0"/>
        <w:jc w:val="left"/>
      </w:pPr>
      <w:r>
        <w:rPr>
          <w:b/>
        </w:rPr>
        <w:t xml:space="preserve"> </w:t>
      </w:r>
    </w:p>
    <w:p w:rsidR="00993700" w:rsidRDefault="00C3523B">
      <w:pPr>
        <w:spacing w:after="124" w:line="253" w:lineRule="auto"/>
        <w:ind w:left="476" w:right="962" w:hanging="10"/>
      </w:pPr>
      <w:r>
        <w:rPr>
          <w:b/>
        </w:rPr>
        <w:t xml:space="preserve">Artículo 84. </w:t>
      </w:r>
      <w:r>
        <w:rPr>
          <w:i/>
        </w:rPr>
        <w:t xml:space="preserve">Comprobación de la adecuada justificación de la subvención. </w:t>
      </w:r>
    </w:p>
    <w:p w:rsidR="00993700" w:rsidRDefault="00C3523B">
      <w:pPr>
        <w:numPr>
          <w:ilvl w:val="0"/>
          <w:numId w:val="99"/>
        </w:numPr>
        <w:ind w:right="957"/>
      </w:pPr>
      <w:r>
        <w:t>El órgano concedente de la subvención llevará a cabo la comproba</w:t>
      </w:r>
      <w:r>
        <w:t xml:space="preserve">ción de la justificación documental de la subvención, con arreglo al método que se haya establecido en sus bases reguladoras, a cuyo fin revisará la documentación que obligatoriamente deba aportar el beneficiario o la entidad colaboradora. </w:t>
      </w:r>
    </w:p>
    <w:p w:rsidR="00993700" w:rsidRDefault="00C3523B">
      <w:pPr>
        <w:numPr>
          <w:ilvl w:val="0"/>
          <w:numId w:val="99"/>
        </w:numPr>
        <w:spacing w:after="125"/>
        <w:ind w:right="957"/>
      </w:pPr>
      <w:r>
        <w:t>En aquellos sup</w:t>
      </w:r>
      <w:r>
        <w:t xml:space="preserve">uestos en los que el pago de la subvención se realice previa aportación de la cuenta justificativa, en los términos previstos en el artículo 72 de este Reglamento, la comprobación formal para la liquidación de la subvención podrá comprender exclusivamente </w:t>
      </w:r>
      <w:r>
        <w:t xml:space="preserve">los siguientes documentos: </w:t>
      </w:r>
    </w:p>
    <w:p w:rsidR="00993700" w:rsidRDefault="00C3523B">
      <w:pPr>
        <w:numPr>
          <w:ilvl w:val="0"/>
          <w:numId w:val="100"/>
        </w:numPr>
        <w:ind w:right="957"/>
      </w:pPr>
      <w:r>
        <w:t xml:space="preserve">la memoria de actuación justificativa del cumplimiento de las condiciones impuestas en la concesión de la subvención, con indicación de las actividades realizadas y de los resultados obtenidos. </w:t>
      </w:r>
    </w:p>
    <w:p w:rsidR="00993700" w:rsidRDefault="00C3523B">
      <w:pPr>
        <w:numPr>
          <w:ilvl w:val="0"/>
          <w:numId w:val="100"/>
        </w:numPr>
        <w:ind w:right="957"/>
      </w:pPr>
      <w:r>
        <w:t>la relación clasificada de los ga</w:t>
      </w:r>
      <w:r>
        <w:t xml:space="preserve">stos e inversiones de la actividad, con identificación del acreedor y del documento, su importe, fecha de emisión y, en su caso, fecha de pago. En caso de que la subvención se otorgue con arreglo a un presupuesto, se indicarán las desviaciones acaecidas. </w:t>
      </w:r>
    </w:p>
    <w:p w:rsidR="00993700" w:rsidRDefault="00C3523B">
      <w:pPr>
        <w:numPr>
          <w:ilvl w:val="0"/>
          <w:numId w:val="100"/>
        </w:numPr>
        <w:spacing w:after="2" w:line="259" w:lineRule="auto"/>
        <w:ind w:right="957"/>
      </w:pPr>
      <w:r>
        <w:t xml:space="preserve">el detalle de otros ingresos o subvenciones que hayan financiado la actividad </w:t>
      </w:r>
    </w:p>
    <w:p w:rsidR="00993700" w:rsidRDefault="00C3523B">
      <w:pPr>
        <w:ind w:left="466" w:right="957" w:firstLine="0"/>
      </w:pPr>
      <w:r>
        <w:t xml:space="preserve">subvencionada con indicación del importe y su procedencia. </w:t>
      </w:r>
    </w:p>
    <w:p w:rsidR="00993700" w:rsidRDefault="00C3523B">
      <w:pPr>
        <w:ind w:left="466" w:right="957"/>
      </w:pPr>
      <w:r>
        <w:t xml:space="preserve">En el supuesto previsto en el apartado anterior, la revisión de las facturas o documentos </w:t>
      </w:r>
      <w:r>
        <w:t>de valor probatorio análogo que, en su caso, formen parte de la cuenta justificativa, deberán ser objeto de comprobación en los cuatro años siguientes sobre la base de una muestra representativa, sin perjuicio de las especialidades previstas en el apartado</w:t>
      </w:r>
      <w:r>
        <w:t xml:space="preserve"> 3 del artículo 75 de este Reglamento.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85. </w:t>
      </w:r>
      <w:r>
        <w:rPr>
          <w:i/>
        </w:rPr>
        <w:t xml:space="preserve">Comprobación de la realización de la actividad y del cumplimiento de la finalidad que determinen la concesión y disfrute de la subvención. </w:t>
      </w:r>
    </w:p>
    <w:p w:rsidR="00993700" w:rsidRDefault="00C3523B">
      <w:pPr>
        <w:numPr>
          <w:ilvl w:val="0"/>
          <w:numId w:val="101"/>
        </w:numPr>
        <w:ind w:right="957"/>
      </w:pPr>
      <w:r>
        <w:t>El órgano concedente de la subvención tendrá la obligación de</w:t>
      </w:r>
      <w:r>
        <w:t xml:space="preserve"> elaborar anualmente un plan anual de actuación para comprobar la realización por los beneficiarios de las actividades subvencionadas. </w:t>
      </w:r>
    </w:p>
    <w:p w:rsidR="00993700" w:rsidRDefault="00C3523B">
      <w:pPr>
        <w:numPr>
          <w:ilvl w:val="0"/>
          <w:numId w:val="101"/>
        </w:numPr>
        <w:ind w:right="957"/>
      </w:pPr>
      <w:r>
        <w:t>El citado plan deberá indicar si la obligación de comprobación alcanza a la totalidad de las subvenciones o bien a una m</w:t>
      </w:r>
      <w:r>
        <w:t xml:space="preserve">uestra de las concedidas y, en este último caso, su forma de selección. También deberá contener los principales aspectos a comprobar y el momento de su realización.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86. </w:t>
      </w:r>
      <w:r>
        <w:rPr>
          <w:i/>
        </w:rPr>
        <w:t>Efectos de las alteraciones de las condiciones de la subvención en la compr</w:t>
      </w:r>
      <w:r>
        <w:rPr>
          <w:i/>
        </w:rPr>
        <w:t xml:space="preserve">obación de la subvención. </w:t>
      </w:r>
    </w:p>
    <w:p w:rsidR="00993700" w:rsidRDefault="00C3523B">
      <w:pPr>
        <w:numPr>
          <w:ilvl w:val="0"/>
          <w:numId w:val="102"/>
        </w:numPr>
        <w:ind w:right="957"/>
      </w:pPr>
      <w:r>
        <w:t>Cuando el beneficiario de la subvención ponga de manifiesto en la justificación que se han producido alteraciones de las condiciones tenidas en cuenta para la concesión de la misma, que no alteren esencialmente la naturaleza u ob</w:t>
      </w:r>
      <w:r>
        <w:t xml:space="preserve">jetivos de la subvención, que hubieran podido dar lugar a la modificación de la resolución conforme a lo establecido en el apartado 3.l) del artículo 17 de la Ley General de Subvenciones, habiéndose omitido el trámite de autorización administrativa previa </w:t>
      </w:r>
      <w:r>
        <w:t xml:space="preserve">para su aprobación, el órgano concedente de la subvención podrá aceptar la justificación presentada, siempre y cuando tal aceptación no suponga dañar derechos de terceros. </w:t>
      </w:r>
    </w:p>
    <w:p w:rsidR="00993700" w:rsidRDefault="00C3523B">
      <w:pPr>
        <w:numPr>
          <w:ilvl w:val="0"/>
          <w:numId w:val="102"/>
        </w:numPr>
        <w:ind w:right="957"/>
      </w:pPr>
      <w:r>
        <w:t>La aceptación de las alteraciones por parte del órgano concedente en el acto de com</w:t>
      </w:r>
      <w:r>
        <w:t xml:space="preserve">probación no exime al beneficiario de las sanciones que puedan corresponder con arreglo a la Ley General de Subvenciones.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87. </w:t>
      </w:r>
      <w:r>
        <w:rPr>
          <w:i/>
        </w:rPr>
        <w:t xml:space="preserve">Tasación pericial contradictoria. </w:t>
      </w:r>
    </w:p>
    <w:p w:rsidR="00993700" w:rsidRDefault="00C3523B">
      <w:pPr>
        <w:numPr>
          <w:ilvl w:val="0"/>
          <w:numId w:val="103"/>
        </w:numPr>
        <w:spacing w:after="2" w:line="259" w:lineRule="auto"/>
        <w:ind w:right="962"/>
      </w:pPr>
      <w:r>
        <w:t>En el supuesto previsto en el artículo 33.4 de la Ley General de Subvenciones, la</w:t>
      </w:r>
    </w:p>
    <w:p w:rsidR="00993700" w:rsidRDefault="00C3523B">
      <w:pPr>
        <w:spacing w:after="4" w:line="246" w:lineRule="auto"/>
        <w:ind w:left="476" w:right="680" w:hanging="10"/>
        <w:jc w:val="left"/>
      </w:pPr>
      <w:r>
        <w:t>A</w:t>
      </w:r>
      <w:r>
        <w:t>dministración solicitará al colegio, asociación o corporación profesional legalmente reconocida, teniendo en cuenta la naturaleza de los bienes o derechos a valorar, el envío de una lista de colegiados o asociados dispuestos a actuar como peritos terceros.</w:t>
      </w:r>
      <w:r>
        <w:t xml:space="preserve"> Elegido por sorteo público el colegiado o asociado, las designaciones posteriores se efectuarán por orden correlativo. </w:t>
      </w:r>
    </w:p>
    <w:p w:rsidR="00993700" w:rsidRDefault="00C3523B">
      <w:pPr>
        <w:ind w:left="466" w:right="957"/>
      </w:pPr>
      <w:r>
        <w:t>Cuando no exista colegio, asociación o corporación profesional competente por la naturaleza de los bienes o derechos a valorar o profes</w:t>
      </w:r>
      <w:r>
        <w:t xml:space="preserve">ionales dispuestos a actuar como peritos terceros, se solicitará al Banco de España la designación de una sociedad de tasación inscrita en el correspondiente registro oficial. </w:t>
      </w:r>
    </w:p>
    <w:p w:rsidR="00993700" w:rsidRDefault="00C3523B">
      <w:pPr>
        <w:numPr>
          <w:ilvl w:val="0"/>
          <w:numId w:val="103"/>
        </w:numPr>
        <w:ind w:right="962"/>
      </w:pPr>
      <w:r>
        <w:t>El perito tercero podrá exigir que, previamente al desempeño de su cometido, se</w:t>
      </w:r>
      <w:r>
        <w:t xml:space="preserve"> haga provisión del importe de sus honorarios mediante depósito en el Banco de España o en el organismo público que determine el órgano concedente, en el plazo de 10 días, quedando cada una de las partes obligada a depositar el 50 por ciento del importe de</w:t>
      </w:r>
      <w:r>
        <w:t xml:space="preserve"> la provisión. La falta de depósito por cualquiera de las partes supondrá la aceptación de la valoración realizada por el perito de la otra, cualquiera que fuera la diferencia entre ambas valoraciones. </w:t>
      </w:r>
    </w:p>
    <w:p w:rsidR="00993700" w:rsidRDefault="00C3523B">
      <w:pPr>
        <w:spacing w:after="94"/>
        <w:ind w:left="466" w:right="957"/>
      </w:pPr>
      <w:r>
        <w:t>Entregada en la Administración la valoración por el perito tercero, se comunicará al beneficiario y, de resultar obligado al pago de los honorarios conforme a lo previsto en el artículo 33 de la Ley General de Subvenciones se le concederá un plazo de 15 dí</w:t>
      </w:r>
      <w:r>
        <w:t>as para justificar el cumplimiento de dicha obligación De haberse efectuado una provisión de fondos en virtud de lo previsto en el párrafo anterior el órgano concedente autorizará su disposición. Cuando los honorarios sean de cuenta de la Administración, e</w:t>
      </w:r>
      <w:r>
        <w:t xml:space="preserve">l beneficiario tendrá derecho al reintegro de la cantidad depositada por él y al resarcimiento de los gastos que dicho depósito haya podido ocasionar. </w:t>
      </w:r>
    </w:p>
    <w:p w:rsidR="00993700" w:rsidRDefault="00C3523B">
      <w:pPr>
        <w:spacing w:after="0" w:line="259" w:lineRule="auto"/>
        <w:ind w:right="0" w:firstLine="0"/>
        <w:jc w:val="left"/>
      </w:pPr>
      <w:r>
        <w:rPr>
          <w:sz w:val="30"/>
        </w:rPr>
        <w:t xml:space="preserve"> </w:t>
      </w:r>
    </w:p>
    <w:p w:rsidR="00993700" w:rsidRDefault="00C3523B">
      <w:pPr>
        <w:pStyle w:val="Heading1"/>
        <w:ind w:right="502"/>
      </w:pPr>
      <w:r>
        <w:t xml:space="preserve">CAPÍTULO V </w:t>
      </w:r>
      <w:r>
        <w:rPr>
          <w:b/>
        </w:rPr>
        <w:t xml:space="preserve">Procedimiento de gestión presupuestaria </w:t>
      </w:r>
    </w:p>
    <w:p w:rsidR="00993700" w:rsidRDefault="00C3523B">
      <w:pPr>
        <w:spacing w:after="0" w:line="259" w:lineRule="auto"/>
        <w:ind w:right="0" w:firstLine="0"/>
        <w:jc w:val="left"/>
      </w:pPr>
      <w:r>
        <w:rPr>
          <w:b/>
        </w:rPr>
        <w:t xml:space="preserve"> </w:t>
      </w:r>
    </w:p>
    <w:p w:rsidR="00993700" w:rsidRDefault="00C3523B">
      <w:pPr>
        <w:spacing w:after="124" w:line="253" w:lineRule="auto"/>
        <w:ind w:left="476" w:right="962" w:hanging="10"/>
      </w:pPr>
      <w:r>
        <w:rPr>
          <w:b/>
        </w:rPr>
        <w:t xml:space="preserve">Artículo 88. </w:t>
      </w:r>
      <w:r>
        <w:rPr>
          <w:i/>
        </w:rPr>
        <w:t xml:space="preserve">Pago de la subvención. </w:t>
      </w:r>
    </w:p>
    <w:p w:rsidR="00993700" w:rsidRDefault="00C3523B">
      <w:pPr>
        <w:numPr>
          <w:ilvl w:val="0"/>
          <w:numId w:val="104"/>
        </w:numPr>
        <w:ind w:right="957"/>
      </w:pPr>
      <w:r>
        <w:t xml:space="preserve">El pago de </w:t>
      </w:r>
      <w:r>
        <w:t xml:space="preserve">la subvención se realizará previa justificación, por el beneficiario, y en la parte proporcional a la cuantía de la subvención justificada, de la realización de la actividad, proyecto, objetivo o adopción del comportamiento para el que se concedió, en los </w:t>
      </w:r>
      <w:r>
        <w:t>términos establecidos en la normativa reguladora de la subvención, salvo que en atención a la naturaleza de aquélla, dicha normativa prevea la posibilidad de realizar pagos anticipados, de acuerdo con lo previsto en el artículo 34.4 de la Ley General de Su</w:t>
      </w:r>
      <w:r>
        <w:t xml:space="preserve">bvenciones. Cuando la subvención se conceda en atención a la concurrencia de una determinada situación en el perceptor no se requerirá otra justificación que la acreditación conforme a los medios que establezca la normativa reguladora. </w:t>
      </w:r>
    </w:p>
    <w:p w:rsidR="00993700" w:rsidRDefault="00C3523B">
      <w:pPr>
        <w:numPr>
          <w:ilvl w:val="0"/>
          <w:numId w:val="104"/>
        </w:numPr>
        <w:ind w:right="957"/>
      </w:pPr>
      <w:r>
        <w:t>Con carácter genera</w:t>
      </w:r>
      <w:r>
        <w:t>l, salvo que las bases reguladoras establezcan lo contrario y en función de las disponibilidades presupuestarias, se realizarán pagos anticipados en los términos y condiciones previstos en el artículo 34.4 de la Ley General de Subvenciones en los supuestos</w:t>
      </w:r>
      <w:r>
        <w:t xml:space="preserve"> de subvenciones destinadas a financiar proyectos o programas de acción social y cooperación internacional que se concedan a entidades sin fines lucrativos, o a federaciones, confederaciones o agrupaciones de las mismas, así como subvenciones a otras entid</w:t>
      </w:r>
      <w:r>
        <w:t xml:space="preserve">ades beneficiarias siempre que no dispongan de recursos suficientes para financiar transitoriamente la ejecución de la actividad subvencionada. </w:t>
      </w:r>
    </w:p>
    <w:p w:rsidR="00993700" w:rsidRDefault="00C3523B">
      <w:pPr>
        <w:numPr>
          <w:ilvl w:val="0"/>
          <w:numId w:val="104"/>
        </w:numPr>
        <w:spacing w:after="125"/>
        <w:ind w:right="957"/>
      </w:pPr>
      <w:r>
        <w:t>A estos efectos, deberá incorporarse al expediente que se tramite para el pago total o parcial de la subvención</w:t>
      </w:r>
      <w:r>
        <w:t xml:space="preserve">, certificación expedida por el órgano encargado del seguimiento de aquella, en la que quede de manifiesto: </w:t>
      </w:r>
    </w:p>
    <w:p w:rsidR="00993700" w:rsidRDefault="00C3523B">
      <w:pPr>
        <w:numPr>
          <w:ilvl w:val="0"/>
          <w:numId w:val="105"/>
        </w:numPr>
        <w:spacing w:after="2" w:line="259" w:lineRule="auto"/>
        <w:ind w:right="967"/>
        <w:jc w:val="right"/>
      </w:pPr>
      <w:r>
        <w:t xml:space="preserve">la justificación parcial o total de la misma, según se contemple o no la posibilidad de </w:t>
      </w:r>
    </w:p>
    <w:p w:rsidR="00993700" w:rsidRDefault="00C3523B">
      <w:pPr>
        <w:ind w:left="466" w:right="957" w:firstLine="0"/>
      </w:pPr>
      <w:r>
        <w:t xml:space="preserve">efectuar pagos fraccionados, cuando se trate de </w:t>
      </w:r>
      <w:r>
        <w:t xml:space="preserve">subvenciones de pago posterior; </w:t>
      </w:r>
    </w:p>
    <w:p w:rsidR="00993700" w:rsidRDefault="00C3523B">
      <w:pPr>
        <w:numPr>
          <w:ilvl w:val="0"/>
          <w:numId w:val="105"/>
        </w:numPr>
        <w:ind w:right="967"/>
        <w:jc w:val="right"/>
      </w:pPr>
      <w:r>
        <w:t>que no ha sido dictada resolución declarativa de la procedencia del reintegro de la subvención o de la pérdida del derecho al cobro de la misma por alguna de las causas previstas en el artículo 37 de la Ley General de Subve</w:t>
      </w:r>
      <w:r>
        <w:t xml:space="preserve">nciones; </w:t>
      </w:r>
    </w:p>
    <w:p w:rsidR="00993700" w:rsidRDefault="00C3523B">
      <w:pPr>
        <w:numPr>
          <w:ilvl w:val="0"/>
          <w:numId w:val="105"/>
        </w:numPr>
        <w:spacing w:after="2" w:line="259" w:lineRule="auto"/>
        <w:ind w:right="967"/>
        <w:jc w:val="right"/>
      </w:pPr>
      <w:r>
        <w:t xml:space="preserve">que no ha sido acordada por el órgano concedente de la subvención, como medida </w:t>
      </w:r>
    </w:p>
    <w:p w:rsidR="00993700" w:rsidRDefault="00C3523B">
      <w:pPr>
        <w:ind w:left="466" w:right="957" w:firstLine="0"/>
      </w:pPr>
      <w:r>
        <w:t xml:space="preserve">cautelar, la retención de los libramientos de pago o de las cantidades pendientes de abonar al beneficiario o entidad colaboradora, referidos a la misma subvención. </w:t>
      </w:r>
    </w:p>
    <w:p w:rsidR="00993700" w:rsidRDefault="00C3523B">
      <w:pPr>
        <w:spacing w:after="0" w:line="259" w:lineRule="auto"/>
        <w:ind w:right="0" w:firstLine="0"/>
        <w:jc w:val="left"/>
      </w:pPr>
      <w:r>
        <w:t xml:space="preserve"> </w:t>
      </w:r>
    </w:p>
    <w:p w:rsidR="00993700" w:rsidRDefault="00C3523B">
      <w:pPr>
        <w:spacing w:after="118" w:line="259" w:lineRule="auto"/>
        <w:ind w:right="0" w:firstLine="0"/>
        <w:jc w:val="left"/>
      </w:pPr>
      <w:r>
        <w:t xml:space="preserve"> </w:t>
      </w:r>
    </w:p>
    <w:p w:rsidR="00993700" w:rsidRDefault="00C3523B">
      <w:pPr>
        <w:ind w:left="466" w:right="957"/>
      </w:pPr>
      <w:r>
        <w:t xml:space="preserve">4. A los efectos previstos en el artículo 34.5 de la Ley General de Subvenciones, la valoración del cumplimiento por el beneficiario de sus obligaciones tributarias y frente a la Seguridad Social y de que no es deudor por resolución de procedencia de </w:t>
      </w:r>
      <w:r>
        <w:t xml:space="preserve">reintegro, así como su forma de acreditación, se efectuará en los mismos términos previstos en la Sección 3.ª del Capítulo III del Título Preliminar de este Reglamento sobre requisitos para obtener la condición de beneficiario o entidad colaboradora. </w:t>
      </w:r>
    </w:p>
    <w:p w:rsidR="00993700" w:rsidRDefault="00C3523B">
      <w:pPr>
        <w:ind w:left="466" w:right="957"/>
      </w:pPr>
      <w:r>
        <w:t>No s</w:t>
      </w:r>
      <w:r>
        <w:t xml:space="preserve">erá necesario aportar nueva certificación si la aportada en la solicitud de concesión no ha rebasado el plazo de seis meses de validez.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89. </w:t>
      </w:r>
      <w:r>
        <w:rPr>
          <w:i/>
        </w:rPr>
        <w:t xml:space="preserve">Pérdida del derecho al cobro de la subvención. </w:t>
      </w:r>
    </w:p>
    <w:p w:rsidR="00993700" w:rsidRDefault="00C3523B">
      <w:pPr>
        <w:numPr>
          <w:ilvl w:val="0"/>
          <w:numId w:val="106"/>
        </w:numPr>
        <w:ind w:right="957"/>
      </w:pPr>
      <w:r>
        <w:t>Se producirá la pérdida del derecho al cobro total o par</w:t>
      </w:r>
      <w:r>
        <w:t xml:space="preserve">cial de la subvención en el supuesto de falta de justificación o de concurrencia de alguna de las causas previstas en el artículo 37 de la Ley General de Subvenciones. </w:t>
      </w:r>
    </w:p>
    <w:p w:rsidR="00993700" w:rsidRDefault="00C3523B">
      <w:pPr>
        <w:numPr>
          <w:ilvl w:val="0"/>
          <w:numId w:val="106"/>
        </w:numPr>
        <w:ind w:right="957"/>
      </w:pPr>
      <w:r>
        <w:t xml:space="preserve">El procedimiento para declarar la procedencia de la pérdida del derecho de cobro de la </w:t>
      </w:r>
      <w:r>
        <w:t xml:space="preserve">subvención será el establecido en el artículo 42 de la Ley General de Subvenciones.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90. </w:t>
      </w:r>
      <w:r>
        <w:rPr>
          <w:i/>
        </w:rPr>
        <w:t xml:space="preserve">Devolución a iniciativa del perceptor. </w:t>
      </w:r>
    </w:p>
    <w:p w:rsidR="00993700" w:rsidRDefault="00C3523B">
      <w:pPr>
        <w:ind w:left="466" w:right="957"/>
      </w:pPr>
      <w:r>
        <w:t>Se entiende por devolución voluntaria aquella que es realizada por el beneficiario sin el previo requerimiento de la</w:t>
      </w:r>
      <w:r>
        <w:t xml:space="preserve"> Administración. </w:t>
      </w:r>
    </w:p>
    <w:p w:rsidR="00993700" w:rsidRDefault="00C3523B">
      <w:pPr>
        <w:ind w:left="466" w:right="957"/>
      </w:pPr>
      <w:r>
        <w:t xml:space="preserve">En la convocatoria se deberán dar publicidad de los medios disponibles para que el beneficiario pueda efectuar esta devolución. </w:t>
      </w:r>
    </w:p>
    <w:p w:rsidR="00993700" w:rsidRDefault="00C3523B">
      <w:pPr>
        <w:spacing w:after="49"/>
        <w:ind w:left="466" w:right="957"/>
      </w:pPr>
      <w:r>
        <w:t>Cuando se produzca la devolución voluntaria, la Administración calculará los intereses de demora de acuerdo c</w:t>
      </w:r>
      <w:r>
        <w:t xml:space="preserve">on lo previsto en el artículo 38 de la Ley General de Subvenciones y hasta el momento en que se produjo la devolución efectiva por parte del beneficiario. </w:t>
      </w:r>
    </w:p>
    <w:p w:rsidR="00993700" w:rsidRDefault="00C3523B">
      <w:pPr>
        <w:spacing w:after="89" w:line="259" w:lineRule="auto"/>
        <w:ind w:right="0" w:firstLine="0"/>
        <w:jc w:val="left"/>
      </w:pPr>
      <w:r>
        <w:rPr>
          <w:sz w:val="26"/>
        </w:rPr>
        <w:t xml:space="preserve"> </w:t>
      </w:r>
    </w:p>
    <w:p w:rsidR="00993700" w:rsidRDefault="00C3523B">
      <w:pPr>
        <w:pStyle w:val="Heading1"/>
        <w:ind w:right="474"/>
      </w:pPr>
      <w:r>
        <w:t xml:space="preserve">TÍTULO III </w:t>
      </w:r>
      <w:r>
        <w:rPr>
          <w:b/>
        </w:rPr>
        <w:t xml:space="preserve">Del reintegro </w:t>
      </w:r>
    </w:p>
    <w:p w:rsidR="00993700" w:rsidRDefault="00C3523B">
      <w:pPr>
        <w:spacing w:after="0" w:line="259" w:lineRule="auto"/>
        <w:ind w:right="0" w:firstLine="0"/>
        <w:jc w:val="left"/>
      </w:pPr>
      <w:r>
        <w:rPr>
          <w:b/>
          <w:sz w:val="23"/>
        </w:rPr>
        <w:t xml:space="preserve"> </w:t>
      </w:r>
    </w:p>
    <w:p w:rsidR="00993700" w:rsidRDefault="00C3523B">
      <w:pPr>
        <w:spacing w:after="1" w:line="259" w:lineRule="auto"/>
        <w:ind w:right="0" w:firstLine="0"/>
        <w:jc w:val="left"/>
      </w:pPr>
      <w:r>
        <w:rPr>
          <w:b/>
          <w:sz w:val="18"/>
        </w:rPr>
        <w:t xml:space="preserve"> </w:t>
      </w:r>
    </w:p>
    <w:p w:rsidR="00993700" w:rsidRDefault="00C3523B">
      <w:pPr>
        <w:pStyle w:val="Heading1"/>
      </w:pPr>
      <w:r>
        <w:t xml:space="preserve">CAPÍTULO I </w:t>
      </w:r>
      <w:r>
        <w:rPr>
          <w:b/>
        </w:rPr>
        <w:t xml:space="preserve">Disposiciones generales </w:t>
      </w:r>
    </w:p>
    <w:p w:rsidR="00993700" w:rsidRDefault="00C3523B">
      <w:pPr>
        <w:spacing w:after="0" w:line="259" w:lineRule="auto"/>
        <w:ind w:right="0" w:firstLine="0"/>
        <w:jc w:val="left"/>
      </w:pPr>
      <w:r>
        <w:rPr>
          <w:b/>
        </w:rPr>
        <w:t xml:space="preserve"> </w:t>
      </w:r>
    </w:p>
    <w:p w:rsidR="00993700" w:rsidRDefault="00C3523B">
      <w:pPr>
        <w:spacing w:after="124" w:line="253" w:lineRule="auto"/>
        <w:ind w:left="476" w:right="962" w:hanging="10"/>
      </w:pPr>
      <w:r>
        <w:rPr>
          <w:b/>
        </w:rPr>
        <w:t xml:space="preserve">Artículo 91. </w:t>
      </w:r>
      <w:r>
        <w:rPr>
          <w:i/>
        </w:rPr>
        <w:t xml:space="preserve">Reintegro por incumplimiento de las obligaciones establecidas con motivo de la concesión de la subvención. </w:t>
      </w:r>
    </w:p>
    <w:p w:rsidR="00993700" w:rsidRDefault="00C3523B">
      <w:pPr>
        <w:numPr>
          <w:ilvl w:val="0"/>
          <w:numId w:val="107"/>
        </w:numPr>
        <w:ind w:right="957"/>
      </w:pPr>
      <w:r>
        <w:t>El beneficiario deberá cumplir todos y cada uno de los objetivos, actividades, y proyectos, adoptar los comportamientos que fundamentaron la concesi</w:t>
      </w:r>
      <w:r>
        <w:t xml:space="preserve">ón de la subvención y cumplir los compromisos asumidos con motivo de la misma. En otro caso procederá el reintegro total o parcial, atendiendo a los criterios establecidos en las bases reguladoras de la subvención. </w:t>
      </w:r>
    </w:p>
    <w:p w:rsidR="00993700" w:rsidRDefault="00C3523B">
      <w:pPr>
        <w:numPr>
          <w:ilvl w:val="0"/>
          <w:numId w:val="107"/>
        </w:numPr>
        <w:ind w:right="957"/>
      </w:pPr>
      <w:r>
        <w:t>Cuando la subvención se hubiera concedid</w:t>
      </w:r>
      <w:r>
        <w:t>o para financiar inversiones o gastos de distinta naturaleza, la ejecución deberá ajustarse a la distribución acordada en la resolución de concesión y, salvo que las bases reguladoras o la resolución de concesión establezcan otra cosa, no podrán compensars</w:t>
      </w:r>
      <w:r>
        <w:t xml:space="preserve">e unos conceptos con otros. </w:t>
      </w:r>
    </w:p>
    <w:p w:rsidR="00993700" w:rsidRDefault="00C3523B">
      <w:pPr>
        <w:numPr>
          <w:ilvl w:val="0"/>
          <w:numId w:val="107"/>
        </w:numPr>
        <w:ind w:right="957"/>
      </w:pPr>
      <w:r>
        <w:t xml:space="preserve">En los casos previstos en el apartado 1 del artículo 32 de este Reglamento, procederá el reintegro proporcional si el coste efectivo final de la actividad resulta inferior al presupuestado.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92. </w:t>
      </w:r>
      <w:r>
        <w:rPr>
          <w:i/>
        </w:rPr>
        <w:t>Reintegro por incumpl</w:t>
      </w:r>
      <w:r>
        <w:rPr>
          <w:i/>
        </w:rPr>
        <w:t xml:space="preserve">imiento de la obligación de justificación. </w:t>
      </w:r>
    </w:p>
    <w:p w:rsidR="00993700" w:rsidRDefault="00C3523B">
      <w:pPr>
        <w:numPr>
          <w:ilvl w:val="0"/>
          <w:numId w:val="108"/>
        </w:numPr>
        <w:ind w:right="957"/>
      </w:pPr>
      <w:r>
        <w:t>Cuando transcurrido el plazo otorgado para la presentación de la justificación, ésta no se hubiera efectuado, se acordará el reintegro de la subvención, previo requerimiento establecido en el apartado 3 del artíc</w:t>
      </w:r>
      <w:r>
        <w:t xml:space="preserve">ulo 70 de este Reglamento. </w:t>
      </w:r>
    </w:p>
    <w:p w:rsidR="00993700" w:rsidRDefault="00C3523B">
      <w:pPr>
        <w:numPr>
          <w:ilvl w:val="0"/>
          <w:numId w:val="108"/>
        </w:numPr>
        <w:ind w:right="957"/>
      </w:pPr>
      <w:r>
        <w:t>Se entenderá incumplida la obligación de justificar cuando la Administración, en sus actuaciones de comprobación o control financiero, detectara que en la justificación realizada por el beneficiario se hubieran incluido gastos q</w:t>
      </w:r>
      <w:r>
        <w:t>ue no respondieran a la actividad subvencionada, que no hubieran supuesto un coste susceptible de subvención, que hubieran sido ya financiados por otras subvenciones o recursos, o que se hubieran justificado mediante documentos que no reflejaran la realida</w:t>
      </w:r>
      <w:r>
        <w:t xml:space="preserve">d de las operaciones. </w:t>
      </w:r>
    </w:p>
    <w:p w:rsidR="00993700" w:rsidRDefault="00C3523B">
      <w:pPr>
        <w:numPr>
          <w:ilvl w:val="0"/>
          <w:numId w:val="108"/>
        </w:numPr>
        <w:spacing w:after="4" w:line="246" w:lineRule="auto"/>
        <w:ind w:right="957"/>
      </w:pPr>
      <w:r>
        <w:t>En estos supuestos, sin perjuicio de las responsabilidades que pudieran corresponder, procederá el reintegro de la subvención correspondiente a cada uno de los gastos anteriores cuya justificación indebida hubiera detectado la Admini</w:t>
      </w:r>
      <w:r>
        <w:t xml:space="preserve">stración.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93. </w:t>
      </w:r>
      <w:r>
        <w:rPr>
          <w:i/>
        </w:rPr>
        <w:t xml:space="preserve">Reintegro por incumplimiento de la obligación de adoptar las medidas de difusión de la financiación pública recibida. </w:t>
      </w:r>
    </w:p>
    <w:p w:rsidR="00993700" w:rsidRDefault="00C3523B">
      <w:pPr>
        <w:spacing w:after="94"/>
        <w:ind w:left="466" w:right="957"/>
      </w:pPr>
      <w:r>
        <w:t xml:space="preserve">Procederá el reintegro por incumplimiento de la adopción de las medidas de difusión de la financiación pública </w:t>
      </w:r>
      <w:r>
        <w:t xml:space="preserve">recibida cuando el beneficiario no adopte las medidas establecidas en las bases reguladoras ni las medidas alternativas propuestas por la Administración y previstas en el artículo 31.3 de este Reglamento. </w:t>
      </w:r>
    </w:p>
    <w:p w:rsidR="00993700" w:rsidRDefault="00C3523B">
      <w:pPr>
        <w:spacing w:after="0" w:line="259" w:lineRule="auto"/>
        <w:ind w:right="0" w:firstLine="0"/>
        <w:jc w:val="left"/>
      </w:pPr>
      <w:r>
        <w:rPr>
          <w:sz w:val="30"/>
        </w:rPr>
        <w:t xml:space="preserve"> </w:t>
      </w:r>
    </w:p>
    <w:p w:rsidR="00993700" w:rsidRDefault="00C3523B">
      <w:pPr>
        <w:pStyle w:val="Heading1"/>
        <w:ind w:right="472"/>
      </w:pPr>
      <w:r>
        <w:t xml:space="preserve">CAPÍTULO II </w:t>
      </w:r>
      <w:r>
        <w:rPr>
          <w:b/>
        </w:rPr>
        <w:t xml:space="preserve">Procedimiento de reintegro </w:t>
      </w:r>
    </w:p>
    <w:p w:rsidR="00993700" w:rsidRDefault="00C3523B">
      <w:pPr>
        <w:spacing w:after="0" w:line="259" w:lineRule="auto"/>
        <w:ind w:right="0" w:firstLine="0"/>
        <w:jc w:val="left"/>
      </w:pPr>
      <w:r>
        <w:rPr>
          <w:b/>
        </w:rPr>
        <w:t xml:space="preserve"> </w:t>
      </w:r>
    </w:p>
    <w:p w:rsidR="00993700" w:rsidRDefault="00C3523B">
      <w:pPr>
        <w:pStyle w:val="Heading3"/>
        <w:ind w:left="679" w:right="1149"/>
      </w:pPr>
      <w:r>
        <w:t xml:space="preserve">Sección 1.ª Disposiciones generales </w:t>
      </w:r>
    </w:p>
    <w:p w:rsidR="00993700" w:rsidRDefault="00C3523B">
      <w:pPr>
        <w:spacing w:after="0" w:line="259" w:lineRule="auto"/>
        <w:ind w:right="0" w:firstLine="0"/>
        <w:jc w:val="left"/>
      </w:pPr>
      <w:r>
        <w:rPr>
          <w:b/>
          <w:i/>
          <w:sz w:val="30"/>
        </w:rPr>
        <w:t xml:space="preserve"> </w:t>
      </w:r>
    </w:p>
    <w:p w:rsidR="00993700" w:rsidRDefault="00C3523B">
      <w:pPr>
        <w:spacing w:after="124" w:line="253" w:lineRule="auto"/>
        <w:ind w:left="476" w:right="962" w:hanging="10"/>
      </w:pPr>
      <w:r>
        <w:rPr>
          <w:b/>
        </w:rPr>
        <w:t xml:space="preserve">Artículo 94. </w:t>
      </w:r>
      <w:r>
        <w:rPr>
          <w:i/>
        </w:rPr>
        <w:t xml:space="preserve">Reglas generales. </w:t>
      </w:r>
    </w:p>
    <w:p w:rsidR="00993700" w:rsidRDefault="00C3523B">
      <w:pPr>
        <w:numPr>
          <w:ilvl w:val="0"/>
          <w:numId w:val="109"/>
        </w:numPr>
        <w:ind w:right="957"/>
      </w:pPr>
      <w:r>
        <w:t>En el acuerdo por el que se inicie el procedimiento de reintegro, deberán indicarse la causa que determina su inicio, las obligaciones incumplidas y el importe de la subvención afectado</w:t>
      </w:r>
      <w:r>
        <w:t xml:space="preserve">. </w:t>
      </w:r>
    </w:p>
    <w:p w:rsidR="00993700" w:rsidRDefault="00C3523B">
      <w:pPr>
        <w:numPr>
          <w:ilvl w:val="0"/>
          <w:numId w:val="109"/>
        </w:numPr>
        <w:ind w:right="957"/>
      </w:pPr>
      <w:r>
        <w:t xml:space="preserve">El acuerdo será notificado al beneficiario o, en su caso, a la entidad colaboradora, concediéndole un plazo de quince días para que alegue o presente los documentos que estime pertinentes. </w:t>
      </w:r>
    </w:p>
    <w:p w:rsidR="00993700" w:rsidRDefault="00C3523B">
      <w:pPr>
        <w:numPr>
          <w:ilvl w:val="0"/>
          <w:numId w:val="109"/>
        </w:numPr>
        <w:ind w:right="957"/>
      </w:pPr>
      <w:r>
        <w:t xml:space="preserve">El inicio del procedimiento de reintegro interrumpirá el plazo </w:t>
      </w:r>
      <w:r>
        <w:t xml:space="preserve">de prescripción de que dispone la Administración para exigir el reintegro, de acuerdo con lo establecido en el artículo 39 de la Ley General de Subvenciones. </w:t>
      </w:r>
    </w:p>
    <w:p w:rsidR="00993700" w:rsidRDefault="00C3523B">
      <w:pPr>
        <w:numPr>
          <w:ilvl w:val="0"/>
          <w:numId w:val="109"/>
        </w:numPr>
        <w:ind w:right="957"/>
      </w:pPr>
      <w:r>
        <w:t>La resolución del procedimiento de reintegro identificará el obligado al reintegro, las obligacio</w:t>
      </w:r>
      <w:r>
        <w:t xml:space="preserve">nes incumplidas, la causa de reintegro que concurre de entre las previstas en el artículo 37 de la Ley y el importe de la subvención a reintegrar junto con la liquidación de los intereses de demora. </w:t>
      </w:r>
    </w:p>
    <w:p w:rsidR="00993700" w:rsidRDefault="00C3523B">
      <w:pPr>
        <w:numPr>
          <w:ilvl w:val="0"/>
          <w:numId w:val="109"/>
        </w:numPr>
        <w:ind w:right="957"/>
      </w:pPr>
      <w:r>
        <w:t>La resolución será notificada al interesado requiriéndos</w:t>
      </w:r>
      <w:r>
        <w:t xml:space="preserve">ele para realizar el reintegro correspondiente en el plazo y en la forma que establece el Reglamento General de Recaudación, aprobado por Real Decreto 939/2005, de 29 de julio. </w:t>
      </w:r>
    </w:p>
    <w:p w:rsidR="00993700" w:rsidRDefault="00C3523B">
      <w:pPr>
        <w:spacing w:after="0" w:line="259" w:lineRule="auto"/>
        <w:ind w:right="0" w:firstLine="0"/>
        <w:jc w:val="left"/>
      </w:pPr>
      <w:r>
        <w:t xml:space="preserve"> </w:t>
      </w:r>
    </w:p>
    <w:p w:rsidR="00993700" w:rsidRDefault="00C3523B">
      <w:pPr>
        <w:spacing w:after="105" w:line="257" w:lineRule="auto"/>
        <w:ind w:left="481" w:right="800" w:firstLine="0"/>
        <w:jc w:val="left"/>
      </w:pPr>
      <w:r>
        <w:rPr>
          <w:b/>
        </w:rPr>
        <w:t xml:space="preserve">Artículo 95. </w:t>
      </w:r>
      <w:r>
        <w:rPr>
          <w:i/>
        </w:rPr>
        <w:t>Cantidades a reintegrar por fundaciones del sector público esta</w:t>
      </w:r>
      <w:r>
        <w:rPr>
          <w:i/>
        </w:rPr>
        <w:t xml:space="preserve">tal, organismos o entidades de derecho público vinculadas o dependientes de la Administración General del Estado. </w:t>
      </w:r>
    </w:p>
    <w:p w:rsidR="00993700" w:rsidRDefault="00C3523B">
      <w:pPr>
        <w:ind w:left="466" w:right="957"/>
      </w:pPr>
      <w:r>
        <w:t xml:space="preserve">Las deudas por razón de acuerdos de reintegro que tengan con la Administración General del Estado las fundaciones del sector público estatal </w:t>
      </w:r>
      <w:r>
        <w:t>o los organismos o entidades de derecho público vinculados o dependientes de aquélla podrán extinguirse mediante la deducción de sus importes en futuros libramientos o mediante su compensación con deudas de la Administración General del Estado vencidas, lí</w:t>
      </w:r>
      <w:r>
        <w:t xml:space="preserve">quidas y exigibles. </w:t>
      </w:r>
    </w:p>
    <w:p w:rsidR="00993700" w:rsidRDefault="00C3523B">
      <w:pPr>
        <w:spacing w:after="0" w:line="259" w:lineRule="auto"/>
        <w:ind w:right="0" w:firstLine="0"/>
        <w:jc w:val="left"/>
      </w:pPr>
      <w:r>
        <w:t xml:space="preserve"> </w:t>
      </w:r>
    </w:p>
    <w:p w:rsidR="00993700" w:rsidRDefault="00C3523B">
      <w:pPr>
        <w:spacing w:after="96" w:line="250" w:lineRule="auto"/>
        <w:ind w:left="3109" w:right="1337" w:hanging="2283"/>
      </w:pPr>
      <w:r>
        <w:rPr>
          <w:b/>
          <w:i/>
        </w:rPr>
        <w:t xml:space="preserve">Sección 2.ª Procedimiento de reintegro a propuesta de la Intervención General de la Administración del Estado </w:t>
      </w:r>
    </w:p>
    <w:p w:rsidR="00993700" w:rsidRDefault="00C3523B">
      <w:pPr>
        <w:spacing w:after="0" w:line="259" w:lineRule="auto"/>
        <w:ind w:right="0" w:firstLine="0"/>
        <w:jc w:val="left"/>
      </w:pPr>
      <w:r>
        <w:rPr>
          <w:b/>
          <w:i/>
          <w:sz w:val="29"/>
        </w:rPr>
        <w:t xml:space="preserve"> </w:t>
      </w:r>
    </w:p>
    <w:p w:rsidR="00993700" w:rsidRDefault="00C3523B">
      <w:pPr>
        <w:spacing w:after="124" w:line="253" w:lineRule="auto"/>
        <w:ind w:left="476" w:right="962" w:hanging="10"/>
      </w:pPr>
      <w:r>
        <w:rPr>
          <w:b/>
        </w:rPr>
        <w:t xml:space="preserve">Artículo 96. </w:t>
      </w:r>
      <w:r>
        <w:rPr>
          <w:i/>
        </w:rPr>
        <w:t>Inicio del procedimiento de reintegro a propuesta de la Intervención General de la Administración del Estad</w:t>
      </w:r>
      <w:r>
        <w:rPr>
          <w:i/>
        </w:rPr>
        <w:t xml:space="preserve">o. </w:t>
      </w:r>
    </w:p>
    <w:p w:rsidR="00993700" w:rsidRDefault="00C3523B">
      <w:pPr>
        <w:numPr>
          <w:ilvl w:val="0"/>
          <w:numId w:val="110"/>
        </w:numPr>
        <w:ind w:right="957"/>
      </w:pPr>
      <w:r>
        <w:t xml:space="preserve">Cuando en el informe emitido por la Intervención General de la Administración del Estado, en el ejercicio del control financiero de subvenciones, se hubiera puesto de manifiesto la concurrencia de alguna de las causas de reintegro previstas en el </w:t>
      </w:r>
      <w:r>
        <w:t>artículo 37 de la Ley General de Subvenciones, y se hubiera propuesto el inicio del procedimiento de reintegro en los términos establecidos en el artículo 51 de la citada Ley, el órgano gestor deberá acordar el inicio del procedimiento de reintegro o manif</w:t>
      </w:r>
      <w:r>
        <w:t xml:space="preserve">estar la discrepancia con su incoación, en los términos establecidos en la normativa reguladora del control financiero de subvenciones. </w:t>
      </w:r>
    </w:p>
    <w:p w:rsidR="00993700" w:rsidRDefault="00C3523B">
      <w:pPr>
        <w:numPr>
          <w:ilvl w:val="0"/>
          <w:numId w:val="110"/>
        </w:numPr>
        <w:spacing w:after="4" w:line="246" w:lineRule="auto"/>
        <w:ind w:right="957"/>
      </w:pPr>
      <w:r>
        <w:t>El acuerdo de inicio del procedimiento de reintegro deberá adoptarse en el plazo de un mes desde que se reciba el infor</w:t>
      </w:r>
      <w:r>
        <w:t xml:space="preserve">me y deberá trasladar el contenido de la propuesta de inicio de reintegro formulada por la Intervención General de la Administración del Estado. </w:t>
      </w:r>
    </w:p>
    <w:p w:rsidR="00993700" w:rsidRDefault="00C3523B">
      <w:pPr>
        <w:numPr>
          <w:ilvl w:val="0"/>
          <w:numId w:val="110"/>
        </w:numPr>
        <w:ind w:right="957"/>
      </w:pPr>
      <w:r>
        <w:t>El acuerdo será notificado al beneficiario o a la entidad colaboradora. Igualmente, el acuerdo de inicio deber</w:t>
      </w:r>
      <w:r>
        <w:t xml:space="preserve">á ser comunicado a la Intervención General de la Administración del Estado. </w:t>
      </w:r>
    </w:p>
    <w:p w:rsidR="00993700" w:rsidRDefault="00C3523B">
      <w:pPr>
        <w:numPr>
          <w:ilvl w:val="0"/>
          <w:numId w:val="110"/>
        </w:numPr>
        <w:spacing w:after="125"/>
        <w:ind w:right="957"/>
      </w:pPr>
      <w:r>
        <w:t xml:space="preserve">El transcurso del plazo de un mes previsto en el artículo 51 de la Ley General de Subvenciones sin que se hubiera iniciado el procedimiento de reintegro en los términos previstos </w:t>
      </w:r>
      <w:r>
        <w:t xml:space="preserve">en el artículo 94 de este Reglamento, o, en su caso, se hubiera planteado la oportuna discrepancia, tendrá los siguientes efectos: </w:t>
      </w:r>
    </w:p>
    <w:p w:rsidR="00993700" w:rsidRDefault="00C3523B">
      <w:pPr>
        <w:numPr>
          <w:ilvl w:val="0"/>
          <w:numId w:val="111"/>
        </w:numPr>
        <w:spacing w:after="2" w:line="259" w:lineRule="auto"/>
        <w:ind w:right="967"/>
        <w:jc w:val="right"/>
      </w:pPr>
      <w:r>
        <w:t xml:space="preserve">Quedarán automáticamente levantadas las medidas cautelares que se hubieran </w:t>
      </w:r>
    </w:p>
    <w:p w:rsidR="00993700" w:rsidRDefault="00C3523B">
      <w:pPr>
        <w:ind w:left="466" w:right="957" w:firstLine="0"/>
      </w:pPr>
      <w:r>
        <w:t>adoptado en el desarrollo del control financiero</w:t>
      </w:r>
      <w:r>
        <w:t xml:space="preserve">. </w:t>
      </w:r>
    </w:p>
    <w:p w:rsidR="00993700" w:rsidRDefault="00C3523B">
      <w:pPr>
        <w:numPr>
          <w:ilvl w:val="0"/>
          <w:numId w:val="111"/>
        </w:numPr>
        <w:spacing w:after="2" w:line="259" w:lineRule="auto"/>
        <w:ind w:right="967"/>
        <w:jc w:val="right"/>
      </w:pPr>
      <w:r>
        <w:t xml:space="preserve">No se considerará interrumpida la prescripción por las actuaciones de control </w:t>
      </w:r>
    </w:p>
    <w:p w:rsidR="00993700" w:rsidRDefault="00C3523B">
      <w:pPr>
        <w:ind w:left="466" w:right="957" w:firstLine="0"/>
      </w:pPr>
      <w:r>
        <w:t xml:space="preserve">financiero de las que la propuesta de inicio del procedimiento trajera causa. </w:t>
      </w:r>
    </w:p>
    <w:p w:rsidR="00993700" w:rsidRDefault="00C3523B">
      <w:pPr>
        <w:numPr>
          <w:ilvl w:val="0"/>
          <w:numId w:val="111"/>
        </w:numPr>
        <w:ind w:right="967"/>
        <w:jc w:val="right"/>
      </w:pPr>
      <w:r>
        <w:t>El órgano gestor no quedará liberado de su obligación de iniciar el procedimiento de reintegro,</w:t>
      </w:r>
      <w:r>
        <w:t xml:space="preserve"> sin perjuicio de las responsabilidades que se deriven de la prescripción del derecho a iniciar el referido procedimiento como consecuencia del incumplimiento de la obligación en plazo.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97. </w:t>
      </w:r>
      <w:r>
        <w:rPr>
          <w:i/>
        </w:rPr>
        <w:t xml:space="preserve">Trámite de alegaciones. </w:t>
      </w:r>
    </w:p>
    <w:p w:rsidR="00993700" w:rsidRDefault="00C3523B">
      <w:pPr>
        <w:numPr>
          <w:ilvl w:val="0"/>
          <w:numId w:val="112"/>
        </w:numPr>
        <w:ind w:right="957"/>
      </w:pPr>
      <w:r>
        <w:t xml:space="preserve">Recibida la notificación del </w:t>
      </w:r>
      <w:r>
        <w:t xml:space="preserve">inicio del procedimiento de reintegro, el interesado podrá presentar las alegaciones y documentación que considere oportunas, respecto de los hechos puestos de manifiesto en el informe de control financiero que motivaron el inicio del procedimiento. </w:t>
      </w:r>
    </w:p>
    <w:p w:rsidR="00993700" w:rsidRDefault="00C3523B">
      <w:pPr>
        <w:numPr>
          <w:ilvl w:val="0"/>
          <w:numId w:val="112"/>
        </w:numPr>
        <w:ind w:right="957"/>
      </w:pPr>
      <w:r>
        <w:t>No se</w:t>
      </w:r>
      <w:r>
        <w:t xml:space="preserve"> tendrán en cuenta en el procedimiento hechos, documentos o alegaciones presentados por el sujeto controlado cuando, habiendo podido aportarlos en el control financiero, no lo haya hecho. </w:t>
      </w:r>
    </w:p>
    <w:p w:rsidR="00993700" w:rsidRDefault="00C3523B">
      <w:pPr>
        <w:numPr>
          <w:ilvl w:val="0"/>
          <w:numId w:val="112"/>
        </w:numPr>
        <w:ind w:right="957"/>
      </w:pPr>
      <w:r>
        <w:t>Cuando el control financiero hubiera finalizado como consecuencia d</w:t>
      </w:r>
      <w:r>
        <w:t>e resistencia, excusa, obstrucción o negativa, únicamente serán admisibles alegaciones y documentación tendentes a constatar que tal circunstancia no se produjo durante el control, sin que quepa subsanar la falta de colaboración una vez concluido el contro</w:t>
      </w:r>
      <w:r>
        <w:t xml:space="preserve">l financiero.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98. </w:t>
      </w:r>
      <w:r>
        <w:rPr>
          <w:i/>
        </w:rPr>
        <w:t xml:space="preserve">Valoración de alegaciones. </w:t>
      </w:r>
    </w:p>
    <w:p w:rsidR="00993700" w:rsidRDefault="00C3523B">
      <w:pPr>
        <w:numPr>
          <w:ilvl w:val="0"/>
          <w:numId w:val="113"/>
        </w:numPr>
        <w:ind w:right="957"/>
      </w:pPr>
      <w:r>
        <w:t xml:space="preserve">Si el beneficiario o el sujeto controlado no presentara alegaciones, el órgano competente podrá, sin más trámite, resolver el procedimiento de reintegro, en los mismos términos contenidos en el </w:t>
      </w:r>
      <w:r>
        <w:t xml:space="preserve">acuerdo de inicio del procedimiento y sin necesidad de dar traslado a la Intervención General de la Administración del Estado para informe de reintegro, al que se hace referencia en el siguiente artículo. </w:t>
      </w:r>
    </w:p>
    <w:p w:rsidR="00993700" w:rsidRDefault="00C3523B">
      <w:pPr>
        <w:numPr>
          <w:ilvl w:val="0"/>
          <w:numId w:val="113"/>
        </w:numPr>
        <w:ind w:right="957"/>
      </w:pPr>
      <w:r>
        <w:t xml:space="preserve">En caso de presentación de alegaciones, el órgano gestor deberá expresar su opinión, indicando cuál es a su parecer el importe exigible de reintegro, y señalando las causas por las que se separa, en su caso, del importe inicialmente exigido.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Artículo 99</w:t>
      </w:r>
      <w:r>
        <w:rPr>
          <w:b/>
        </w:rPr>
        <w:t xml:space="preserve">. </w:t>
      </w:r>
      <w:r>
        <w:rPr>
          <w:i/>
        </w:rPr>
        <w:t xml:space="preserve">Informe de reintegro. </w:t>
      </w:r>
    </w:p>
    <w:p w:rsidR="00993700" w:rsidRDefault="00C3523B">
      <w:pPr>
        <w:numPr>
          <w:ilvl w:val="0"/>
          <w:numId w:val="114"/>
        </w:numPr>
        <w:ind w:right="957"/>
      </w:pPr>
      <w:r>
        <w:t>Las alegaciones presentadas por el beneficiario y el parecer del órgano gestor, serán examinados por el órgano de control que ha emitido el informe de control financiero de subvenciones y darán lugar a la emisión del Informe de rei</w:t>
      </w:r>
      <w:r>
        <w:t xml:space="preserve">ntegro. </w:t>
      </w:r>
    </w:p>
    <w:p w:rsidR="00993700" w:rsidRDefault="00C3523B">
      <w:pPr>
        <w:numPr>
          <w:ilvl w:val="0"/>
          <w:numId w:val="114"/>
        </w:numPr>
        <w:ind w:right="957"/>
      </w:pPr>
      <w:r>
        <w:t>El informe, que deberá ser emitido en el plazo de un mes desde la recepción completa de la documentación, tomará como punto de partida el informe de control financiero o, en su caso, la resolución de la discrepancia manifestada, valorará las alega</w:t>
      </w:r>
      <w:r>
        <w:t xml:space="preserve">ciones y el parecer del órgano gestor y concluirá concretando el importe de reintegro a exigir. </w:t>
      </w:r>
    </w:p>
    <w:p w:rsidR="00993700" w:rsidRDefault="00C3523B">
      <w:pPr>
        <w:spacing w:after="0" w:line="259" w:lineRule="auto"/>
        <w:ind w:right="0" w:firstLine="0"/>
        <w:jc w:val="left"/>
      </w:pPr>
      <w:r>
        <w:t xml:space="preserve"> </w:t>
      </w:r>
    </w:p>
    <w:p w:rsidR="00993700" w:rsidRDefault="00C3523B">
      <w:pPr>
        <w:spacing w:after="13" w:line="259" w:lineRule="auto"/>
        <w:ind w:right="0" w:firstLine="0"/>
        <w:jc w:val="left"/>
      </w:pPr>
      <w:r>
        <w:t xml:space="preserve"> </w:t>
      </w:r>
    </w:p>
    <w:p w:rsidR="00993700" w:rsidRDefault="00C3523B">
      <w:pPr>
        <w:spacing w:after="0" w:line="259" w:lineRule="auto"/>
        <w:ind w:right="0" w:firstLine="0"/>
        <w:jc w:val="left"/>
      </w:pPr>
      <w:r>
        <w:rPr>
          <w:sz w:val="21"/>
        </w:rPr>
        <w:t xml:space="preserve"> </w:t>
      </w:r>
    </w:p>
    <w:p w:rsidR="00993700" w:rsidRDefault="00C3523B">
      <w:pPr>
        <w:spacing w:after="124" w:line="253" w:lineRule="auto"/>
        <w:ind w:left="476" w:right="962" w:hanging="10"/>
      </w:pPr>
      <w:r>
        <w:rPr>
          <w:b/>
        </w:rPr>
        <w:t xml:space="preserve">Artículo 100. </w:t>
      </w:r>
      <w:r>
        <w:rPr>
          <w:i/>
        </w:rPr>
        <w:t xml:space="preserve">Propuesta de resolución de procedimiento de reintegro. </w:t>
      </w:r>
    </w:p>
    <w:p w:rsidR="00993700" w:rsidRDefault="00C3523B">
      <w:pPr>
        <w:numPr>
          <w:ilvl w:val="0"/>
          <w:numId w:val="115"/>
        </w:numPr>
        <w:ind w:right="957"/>
      </w:pPr>
      <w:r>
        <w:t xml:space="preserve">La propuesta de resolución deberá trasladar el contenido del Informe de reintegro. </w:t>
      </w:r>
    </w:p>
    <w:p w:rsidR="00993700" w:rsidRDefault="00C3523B">
      <w:pPr>
        <w:numPr>
          <w:ilvl w:val="0"/>
          <w:numId w:val="115"/>
        </w:numPr>
        <w:ind w:right="957"/>
      </w:pPr>
      <w:r>
        <w:t>Cuando el órgano gestor no comparta el criterio recogido en el informe de reintegro, con carácter previo a la resolución, tramitará la discrepancia en los términos establecidos en el artículo 155 de la Ley 47/2003, de 26 de noviembre, General Presupuestar</w:t>
      </w:r>
      <w:r>
        <w:t xml:space="preserve">ia.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101. </w:t>
      </w:r>
      <w:r>
        <w:rPr>
          <w:i/>
        </w:rPr>
        <w:t xml:space="preserve">Resolución del procedimiento de reintegro. </w:t>
      </w:r>
    </w:p>
    <w:p w:rsidR="00993700" w:rsidRDefault="00C3523B">
      <w:pPr>
        <w:numPr>
          <w:ilvl w:val="0"/>
          <w:numId w:val="116"/>
        </w:numPr>
        <w:ind w:right="957"/>
      </w:pPr>
      <w:r>
        <w:t xml:space="preserve">El régimen de resolución del procedimiento de reintegro se ajustará a lo previsto en los artículos 41 y 42 de la Ley General de Subvenciones. </w:t>
      </w:r>
    </w:p>
    <w:p w:rsidR="00993700" w:rsidRDefault="00C3523B">
      <w:pPr>
        <w:numPr>
          <w:ilvl w:val="0"/>
          <w:numId w:val="116"/>
        </w:numPr>
        <w:ind w:right="957"/>
      </w:pPr>
      <w:r>
        <w:t xml:space="preserve">Una vez recaída resolución, y simultáneamente a </w:t>
      </w:r>
      <w:r>
        <w:t xml:space="preserve">su notificación al interesado, el órgano gestor dará traslado de la misma a la Intervención General de la Administración del Estado, a través del órgano controlador correspondiente. </w:t>
      </w:r>
    </w:p>
    <w:p w:rsidR="00993700" w:rsidRDefault="00C3523B">
      <w:pPr>
        <w:numPr>
          <w:ilvl w:val="0"/>
          <w:numId w:val="116"/>
        </w:numPr>
        <w:spacing w:after="50"/>
        <w:ind w:right="957"/>
      </w:pPr>
      <w:r>
        <w:t xml:space="preserve">A efectos de lo previsto en el segundo párrafo del apartado 5 del artículo 51 de la Ley General de Subvenciones, el órgano controlador podrá requerir del gestor información sobre el estado de tramitación de los expedientes de reintegro. </w:t>
      </w:r>
    </w:p>
    <w:p w:rsidR="00993700" w:rsidRDefault="00C3523B">
      <w:pPr>
        <w:spacing w:after="88" w:line="259" w:lineRule="auto"/>
        <w:ind w:right="0" w:firstLine="0"/>
        <w:jc w:val="left"/>
      </w:pPr>
      <w:r>
        <w:rPr>
          <w:sz w:val="26"/>
        </w:rPr>
        <w:t xml:space="preserve"> </w:t>
      </w:r>
    </w:p>
    <w:p w:rsidR="00993700" w:rsidRDefault="00C3523B">
      <w:pPr>
        <w:pStyle w:val="Heading1"/>
        <w:ind w:right="503"/>
      </w:pPr>
      <w:r>
        <w:t xml:space="preserve">TÍTULO IV </w:t>
      </w:r>
      <w:r>
        <w:rPr>
          <w:b/>
        </w:rPr>
        <w:t>Proced</w:t>
      </w:r>
      <w:r>
        <w:rPr>
          <w:b/>
        </w:rPr>
        <w:t xml:space="preserve">imiento sancionador </w:t>
      </w:r>
    </w:p>
    <w:p w:rsidR="00993700" w:rsidRDefault="00C3523B">
      <w:pPr>
        <w:spacing w:after="3" w:line="259" w:lineRule="auto"/>
        <w:ind w:right="3762" w:firstLine="3320"/>
        <w:jc w:val="left"/>
      </w:pPr>
      <w:r>
        <w:rPr>
          <w:b/>
          <w:sz w:val="30"/>
        </w:rPr>
        <w:t xml:space="preserve"> </w:t>
      </w:r>
    </w:p>
    <w:p w:rsidR="00993700" w:rsidRDefault="00C3523B">
      <w:pPr>
        <w:spacing w:after="124" w:line="253" w:lineRule="auto"/>
        <w:ind w:left="476" w:right="962" w:hanging="10"/>
      </w:pPr>
      <w:r>
        <w:rPr>
          <w:b/>
        </w:rPr>
        <w:t xml:space="preserve">Artículo 102. </w:t>
      </w:r>
      <w:r>
        <w:rPr>
          <w:i/>
        </w:rPr>
        <w:t xml:space="preserve">Procedimiento sancionador. </w:t>
      </w:r>
    </w:p>
    <w:p w:rsidR="00993700" w:rsidRDefault="00C3523B">
      <w:pPr>
        <w:numPr>
          <w:ilvl w:val="0"/>
          <w:numId w:val="117"/>
        </w:numPr>
        <w:ind w:right="957"/>
      </w:pPr>
      <w:r>
        <w:t>El procedimiento administrativo sancionador a que se refiere el artículo 67 de la Ley se ajustará a lo previsto en la Ley 39/2015, de 1 de octubre, del Procedimiento Administrativo Común de l</w:t>
      </w:r>
      <w:r>
        <w:t xml:space="preserve">as Administraciones Públicas; el plazo máximo en el que deberá notificarse la resolución expresa será de seis meses, salvo que el Derecho de la Unión Europea establezca otro superior. </w:t>
      </w:r>
    </w:p>
    <w:p w:rsidR="00993700" w:rsidRDefault="00C3523B">
      <w:pPr>
        <w:numPr>
          <w:ilvl w:val="0"/>
          <w:numId w:val="117"/>
        </w:numPr>
        <w:ind w:right="957"/>
      </w:pPr>
      <w:r>
        <w:t>El procedimiento sancionador se iniciará de oficio, como consecuencia d</w:t>
      </w:r>
      <w:r>
        <w:t xml:space="preserve">e las actuaciones previstas en el artículo 67.2 de la Ley y en el artículo 11 del Reglamento del procedimiento para el ejercicio de la potestad sancionadora, aprobado por Real Decreto 1398/1993, de 4 de agosto. </w:t>
      </w:r>
    </w:p>
    <w:p w:rsidR="00993700" w:rsidRDefault="00C3523B">
      <w:pPr>
        <w:ind w:left="466" w:right="957"/>
      </w:pPr>
      <w:r>
        <w:t>Los órganos de control financiero, en los té</w:t>
      </w:r>
      <w:r>
        <w:t>rminos previstos en el artículo siguiente, y los órganos y entidades colaboradoras que en el ejercicio de sus funciones conozcan de hechos que puedan constituir infracción los pondrán en conocimiento de los órganos competentes para imponer las sanciones. E</w:t>
      </w:r>
      <w:r>
        <w:t xml:space="preserve">n las comunicaciones se harán constar cuantas circunstancias se estimen relevantes para la calificación de la infracción y se aportarán los medios de prueba de que dispongan. </w:t>
      </w:r>
    </w:p>
    <w:p w:rsidR="00993700" w:rsidRDefault="00C3523B">
      <w:pPr>
        <w:numPr>
          <w:ilvl w:val="0"/>
          <w:numId w:val="117"/>
        </w:numPr>
        <w:ind w:right="957"/>
      </w:pPr>
      <w:r>
        <w:t>Se consideran documentos públicos de valor probatorio en los términos contemplad</w:t>
      </w:r>
      <w:r>
        <w:t>os en el artículo 137.3 de la Ley 30/1992, de 26 de noviembre, de Régimen Jurídico de las Administraciones Públicas y del Procedimiento Administrativo Común, las diligencias e informes en que se documenten las actuaciones de control financiero a que se ref</w:t>
      </w:r>
      <w:r>
        <w:t xml:space="preserve">iere el artículo 50 de la Ley General de Subvenciones.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Artículo 103. </w:t>
      </w:r>
      <w:r>
        <w:rPr>
          <w:i/>
        </w:rPr>
        <w:t xml:space="preserve">Tramitación del procedimiento sancionador a propuesta de la Intervención General de la Administración del Estado. </w:t>
      </w:r>
    </w:p>
    <w:p w:rsidR="00993700" w:rsidRDefault="00C3523B">
      <w:pPr>
        <w:numPr>
          <w:ilvl w:val="0"/>
          <w:numId w:val="118"/>
        </w:numPr>
        <w:ind w:right="957"/>
      </w:pPr>
      <w:r>
        <w:t xml:space="preserve">Si como resultado del control financiero, la Intervención General de </w:t>
      </w:r>
      <w:r>
        <w:t xml:space="preserve">la Administración del Estado emitiera propuesta de inicio de expediente sancionador, el órgano competente iniciará procedimiento sancionador por los hechos trasladados en la propuesta. Alternativamente, comunicará al órgano controlador los motivos por los </w:t>
      </w:r>
      <w:r>
        <w:t xml:space="preserve">que considera que no procede la iniciación del procedimiento. </w:t>
      </w:r>
    </w:p>
    <w:p w:rsidR="00993700" w:rsidRDefault="00C3523B">
      <w:pPr>
        <w:numPr>
          <w:ilvl w:val="0"/>
          <w:numId w:val="118"/>
        </w:numPr>
        <w:ind w:right="957"/>
      </w:pPr>
      <w:r>
        <w:t>En el caso de que el interesado presente alegaciones, el Instructor deberá solicitar informe a la Intervención General de la Administración del Estado, que tendrá carácter preceptivo y determin</w:t>
      </w:r>
      <w:r>
        <w:t xml:space="preserve">ante para la resolución del procedimiento, a los efectos previstos en el artículo 17 del Reglamento del procedimiento para el ejercicio de la potestad sancionadora, aprobado por Real Decreto 1398/1993, de 4 de agosto. </w:t>
      </w:r>
    </w:p>
    <w:p w:rsidR="00993700" w:rsidRDefault="00C3523B">
      <w:pPr>
        <w:spacing w:after="20" w:line="259" w:lineRule="auto"/>
        <w:ind w:right="0" w:firstLine="0"/>
        <w:jc w:val="left"/>
      </w:pPr>
      <w:r>
        <w:rPr>
          <w:sz w:val="29"/>
        </w:rPr>
        <w:t xml:space="preserve"> </w:t>
      </w:r>
    </w:p>
    <w:p w:rsidR="00993700" w:rsidRDefault="00C3523B">
      <w:pPr>
        <w:numPr>
          <w:ilvl w:val="0"/>
          <w:numId w:val="118"/>
        </w:numPr>
        <w:ind w:right="957"/>
      </w:pPr>
      <w:r>
        <w:t xml:space="preserve">El informe será emitido por el </w:t>
      </w:r>
      <w:r>
        <w:t xml:space="preserve">órgano controlador en el plazo de un mes. </w:t>
      </w:r>
    </w:p>
    <w:p w:rsidR="00993700" w:rsidRDefault="00C3523B">
      <w:pPr>
        <w:numPr>
          <w:ilvl w:val="0"/>
          <w:numId w:val="118"/>
        </w:numPr>
        <w:ind w:right="957"/>
      </w:pPr>
      <w:r>
        <w:t xml:space="preserve">Del mismo modo se procederá en fase de resolución del procedimiento sancionador cuando el órgano competente para resolver acuerde la realización de actuaciones complementarias. </w:t>
      </w:r>
    </w:p>
    <w:p w:rsidR="00993700" w:rsidRDefault="00C3523B">
      <w:pPr>
        <w:numPr>
          <w:ilvl w:val="0"/>
          <w:numId w:val="118"/>
        </w:numPr>
        <w:ind w:right="957"/>
      </w:pPr>
      <w:r>
        <w:t>La resolución del procedimiento san</w:t>
      </w:r>
      <w:r>
        <w:t xml:space="preserve">cionador se comunicará a la Intervención General de la Administración del Estado por conducto del órgano controlador.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Disposición adicional primera. </w:t>
      </w:r>
      <w:r>
        <w:rPr>
          <w:i/>
        </w:rPr>
        <w:t>Régimen jurídico de los convenios celebrados entre la Administración General del Estado y las sociedades</w:t>
      </w:r>
      <w:r>
        <w:rPr>
          <w:i/>
        </w:rPr>
        <w:t xml:space="preserve"> mercantiles y fundaciones del sector público estatal para su financiación. </w:t>
      </w:r>
    </w:p>
    <w:p w:rsidR="00993700" w:rsidRDefault="00C3523B">
      <w:pPr>
        <w:numPr>
          <w:ilvl w:val="0"/>
          <w:numId w:val="119"/>
        </w:numPr>
        <w:ind w:right="957"/>
      </w:pPr>
      <w:r>
        <w:t xml:space="preserve">Los convenios que celebre la Administración General del Estado con sociedades mercantiles y fundaciones del sector público estatal para su financiación se regularán conforme a lo </w:t>
      </w:r>
      <w:r>
        <w:t xml:space="preserve">establecido en el artículo 68 de la Ley 47/2003, de 26 de noviembre, General Presupuestaria. </w:t>
      </w:r>
    </w:p>
    <w:p w:rsidR="00993700" w:rsidRDefault="00C3523B">
      <w:pPr>
        <w:numPr>
          <w:ilvl w:val="0"/>
          <w:numId w:val="119"/>
        </w:numPr>
        <w:ind w:right="957"/>
      </w:pPr>
      <w:r>
        <w:t>El contenido del convenio de colaboración comprenderá las materias previstas en el apartado 1 del artículo 68 de la Ley 47/2003, de 26 de noviembre, General Presu</w:t>
      </w:r>
      <w:r>
        <w:t xml:space="preserve">puestaria, si bien podrán excluirse alguna de éstas cuando por razón del objeto no sea necesaria su incorporación al mismo. </w:t>
      </w:r>
    </w:p>
    <w:p w:rsidR="00993700" w:rsidRDefault="00C3523B">
      <w:pPr>
        <w:numPr>
          <w:ilvl w:val="0"/>
          <w:numId w:val="119"/>
        </w:numPr>
        <w:ind w:right="957"/>
      </w:pPr>
      <w:r>
        <w:t xml:space="preserve">El incumplimiento de los compromisos asumidos por parte de las sociedades mercantiles y las fundaciones del sector público estatal </w:t>
      </w:r>
      <w:r>
        <w:t xml:space="preserve">darán lugar a los ajustes y correcciones que se establezcan en el propio convenio. </w:t>
      </w:r>
    </w:p>
    <w:p w:rsidR="00993700" w:rsidRDefault="00C3523B">
      <w:pPr>
        <w:numPr>
          <w:ilvl w:val="0"/>
          <w:numId w:val="119"/>
        </w:numPr>
        <w:ind w:right="957"/>
      </w:pPr>
      <w:r>
        <w:t>Corresponde a la Intervención General de la Administración del Estado verificar la correcta y adecuada ejecución del convenio y de los resultados derivados de su aplicación</w:t>
      </w:r>
      <w:r>
        <w:t>, conforme al régimen de control previsto en el apartado 1 del artículo 171 de la citada Ley. Este control no excluirá el que pueda corresponder a los respectivos departamentos u organismos de los que dependan las entidades que hayan suscrito el correspond</w:t>
      </w:r>
      <w:r>
        <w:t xml:space="preserve">iente convenio.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Disposición adicional segunda. </w:t>
      </w:r>
      <w:r>
        <w:rPr>
          <w:i/>
        </w:rPr>
        <w:t xml:space="preserve">Créditos concedidos por la Administración del Estado a particulares sin interés o con interés inferior al de mercado. </w:t>
      </w:r>
    </w:p>
    <w:p w:rsidR="00993700" w:rsidRDefault="00C3523B">
      <w:pPr>
        <w:numPr>
          <w:ilvl w:val="0"/>
          <w:numId w:val="120"/>
        </w:numPr>
        <w:ind w:right="957"/>
      </w:pPr>
      <w:r>
        <w:t xml:space="preserve">En el ámbito de la Administración General del Estado y de los organismos públicos y </w:t>
      </w:r>
      <w:r>
        <w:t>restantes entidades de derecho público con personalidad jurídica propia vinculadas o dependientes de aquélla, los Ministros aprobarán, para los créditos dotados en los estados de gastos en sus respectivos presupuestos, la normativa reguladora de los crédit</w:t>
      </w:r>
      <w:r>
        <w:t>os de la Administración a particulares sin interés o con interés inferior al de mercado y, en su defecto, serán de aplicación las prescripciones de la Ley General de Subvenciones, en los términos previstos en la Disposición Adicional Sexta de ésta, todo el</w:t>
      </w:r>
      <w:r>
        <w:t xml:space="preserve">lo sin perjuicio de lo dispuesto en el apartado 3 de esta Disposición. </w:t>
      </w:r>
    </w:p>
    <w:p w:rsidR="00993700" w:rsidRDefault="00C3523B">
      <w:pPr>
        <w:numPr>
          <w:ilvl w:val="0"/>
          <w:numId w:val="120"/>
        </w:numPr>
        <w:ind w:right="957"/>
      </w:pPr>
      <w:r>
        <w:t>En el caso de que no exista crédito dotado inicialmente, la normativa reguladora se aprobará por el Consejo de Ministros, con carácter previo a la tramitación de la correspondiente mod</w:t>
      </w:r>
      <w:r>
        <w:t xml:space="preserve">ificación presupuestaria. </w:t>
      </w:r>
    </w:p>
    <w:p w:rsidR="00993700" w:rsidRDefault="00C3523B">
      <w:pPr>
        <w:numPr>
          <w:ilvl w:val="0"/>
          <w:numId w:val="120"/>
        </w:numPr>
        <w:ind w:right="957"/>
      </w:pPr>
      <w:r>
        <w:t>Para los créditos sin interés o con interés inferior al del mercado que concede el Instituto de Crédito Oficial u otras entidades de derecho público dependientes de la Administración General del Estado, tendrá naturaleza de norma</w:t>
      </w:r>
      <w:r>
        <w:t xml:space="preserve">tiva reguladora los procedimientos, instrucciones o acuerdos aprobados por el órgano administrativo competente para estas entidades, o los acuerdos que al efecto apruebe su Consejo General, su Consejo de Administración u órgano directivo equivalente.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Di</w:t>
      </w:r>
      <w:r>
        <w:rPr>
          <w:b/>
        </w:rPr>
        <w:t xml:space="preserve">sposición adicional tercera. </w:t>
      </w:r>
      <w:r>
        <w:rPr>
          <w:i/>
        </w:rPr>
        <w:t xml:space="preserve">Pagos de subvenciones y ayudas concedidas con cargo a los fondos europeos agrícolas. </w:t>
      </w:r>
    </w:p>
    <w:p w:rsidR="00993700" w:rsidRDefault="00C3523B">
      <w:pPr>
        <w:spacing w:after="3" w:line="259" w:lineRule="auto"/>
        <w:ind w:left="821" w:right="0" w:hanging="10"/>
        <w:jc w:val="left"/>
      </w:pPr>
      <w:r>
        <w:rPr>
          <w:b/>
        </w:rPr>
        <w:t xml:space="preserve">(Derogada) </w:t>
      </w:r>
    </w:p>
    <w:p w:rsidR="00993700" w:rsidRDefault="00C3523B">
      <w:pPr>
        <w:spacing w:after="0" w:line="259" w:lineRule="auto"/>
        <w:ind w:right="0" w:firstLine="0"/>
        <w:jc w:val="left"/>
      </w:pPr>
      <w:r>
        <w:rPr>
          <w:b/>
        </w:rPr>
        <w:t xml:space="preserve"> </w:t>
      </w:r>
    </w:p>
    <w:p w:rsidR="00993700" w:rsidRDefault="00C3523B">
      <w:pPr>
        <w:spacing w:after="124" w:line="253" w:lineRule="auto"/>
        <w:ind w:left="476" w:right="962" w:hanging="10"/>
      </w:pPr>
      <w:r>
        <w:rPr>
          <w:b/>
        </w:rPr>
        <w:t xml:space="preserve">Disposición adicional cuarta. </w:t>
      </w:r>
      <w:r>
        <w:rPr>
          <w:i/>
        </w:rPr>
        <w:t xml:space="preserve">Información de otras ayudas comunitarias a la base de datos nacional de subvenciones. </w:t>
      </w:r>
    </w:p>
    <w:p w:rsidR="00993700" w:rsidRDefault="00C3523B">
      <w:pPr>
        <w:spacing w:after="3" w:line="259" w:lineRule="auto"/>
        <w:ind w:left="821" w:right="0" w:hanging="10"/>
        <w:jc w:val="left"/>
      </w:pPr>
      <w:r>
        <w:rPr>
          <w:b/>
        </w:rPr>
        <w:t>(Derogada)</w:t>
      </w:r>
      <w:r>
        <w:rPr>
          <w:b/>
        </w:rPr>
        <w:t xml:space="preserve"> </w:t>
      </w:r>
    </w:p>
    <w:p w:rsidR="00993700" w:rsidRDefault="00C3523B">
      <w:pPr>
        <w:spacing w:after="0" w:line="259" w:lineRule="auto"/>
        <w:ind w:right="0" w:firstLine="0"/>
        <w:jc w:val="left"/>
      </w:pPr>
      <w:r>
        <w:rPr>
          <w:b/>
        </w:rPr>
        <w:t xml:space="preserve"> </w:t>
      </w:r>
    </w:p>
    <w:p w:rsidR="00993700" w:rsidRDefault="00C3523B">
      <w:pPr>
        <w:spacing w:after="13" w:line="259" w:lineRule="auto"/>
        <w:ind w:right="0" w:firstLine="0"/>
        <w:jc w:val="left"/>
      </w:pPr>
      <w:r>
        <w:rPr>
          <w:b/>
        </w:rPr>
        <w:t xml:space="preserve"> </w:t>
      </w:r>
    </w:p>
    <w:p w:rsidR="00993700" w:rsidRDefault="00C3523B">
      <w:pPr>
        <w:spacing w:after="0" w:line="259" w:lineRule="auto"/>
        <w:ind w:right="0" w:firstLine="0"/>
        <w:jc w:val="left"/>
      </w:pPr>
      <w:r>
        <w:rPr>
          <w:b/>
          <w:sz w:val="21"/>
        </w:rPr>
        <w:t xml:space="preserve"> </w:t>
      </w:r>
    </w:p>
    <w:p w:rsidR="00993700" w:rsidRDefault="00C3523B">
      <w:pPr>
        <w:spacing w:after="124" w:line="253" w:lineRule="auto"/>
        <w:ind w:left="476" w:right="962" w:hanging="10"/>
      </w:pPr>
      <w:r>
        <w:rPr>
          <w:b/>
        </w:rPr>
        <w:t xml:space="preserve">Disposición adicional quinta. </w:t>
      </w:r>
      <w:r>
        <w:rPr>
          <w:i/>
        </w:rPr>
        <w:t xml:space="preserve">Información de otras ayudas nacionales a la base de datos nacional de subvenciones. </w:t>
      </w:r>
    </w:p>
    <w:p w:rsidR="00993700" w:rsidRDefault="00C3523B">
      <w:pPr>
        <w:spacing w:after="3" w:line="259" w:lineRule="auto"/>
        <w:ind w:left="821" w:right="0" w:hanging="10"/>
        <w:jc w:val="left"/>
      </w:pPr>
      <w:r>
        <w:rPr>
          <w:b/>
        </w:rPr>
        <w:t xml:space="preserve">(Derogada) </w:t>
      </w:r>
    </w:p>
    <w:p w:rsidR="00993700" w:rsidRDefault="00C3523B">
      <w:pPr>
        <w:spacing w:after="0" w:line="259" w:lineRule="auto"/>
        <w:ind w:right="0" w:firstLine="0"/>
        <w:jc w:val="left"/>
      </w:pPr>
      <w:r>
        <w:rPr>
          <w:b/>
        </w:rPr>
        <w:t xml:space="preserve"> </w:t>
      </w:r>
    </w:p>
    <w:p w:rsidR="00993700" w:rsidRDefault="00C3523B">
      <w:pPr>
        <w:spacing w:after="124" w:line="253" w:lineRule="auto"/>
        <w:ind w:left="476" w:right="962" w:hanging="10"/>
      </w:pPr>
      <w:r>
        <w:rPr>
          <w:b/>
        </w:rPr>
        <w:t xml:space="preserve">Disposición adicional sexta. </w:t>
      </w:r>
      <w:r>
        <w:rPr>
          <w:b/>
        </w:rPr>
        <w:tab/>
      </w:r>
      <w:r>
        <w:rPr>
          <w:i/>
        </w:rPr>
        <w:t xml:space="preserve">Registro de auditores en la Junta Consultiva de Subvenciones. </w:t>
      </w:r>
    </w:p>
    <w:p w:rsidR="00993700" w:rsidRDefault="00C3523B">
      <w:pPr>
        <w:ind w:left="466" w:right="957"/>
      </w:pPr>
      <w:r>
        <w:t>Con el fin de facilitar el</w:t>
      </w:r>
      <w:r>
        <w:t xml:space="preserve"> procedimiento de designación de auditores a que se refiere el artículo 74 de este Reglamento, la Junta Consultiva de Subvenciones podrá crear un registro de auditores al que tendrán acceso los profesionales inscritos como ejercientes en el Registro Oficia</w:t>
      </w:r>
      <w:r>
        <w:t xml:space="preserve">l de Auditores de Cuentas dependiente del Instituto de Contabilidad y Auditoría de Cuentas que así lo soliciten y se comprometan al cumplimiento de las normas a que se refiere el apartado 1.b) del citado artículo. </w:t>
      </w:r>
    </w:p>
    <w:p w:rsidR="00993700" w:rsidRDefault="00C3523B">
      <w:pPr>
        <w:spacing w:after="0" w:line="259" w:lineRule="auto"/>
        <w:ind w:right="0" w:firstLine="0"/>
        <w:jc w:val="left"/>
      </w:pPr>
      <w:r>
        <w:t xml:space="preserve"> </w:t>
      </w:r>
    </w:p>
    <w:p w:rsidR="00993700" w:rsidRDefault="00C3523B">
      <w:pPr>
        <w:spacing w:after="118" w:line="259" w:lineRule="auto"/>
        <w:ind w:left="476" w:right="0" w:hanging="10"/>
        <w:jc w:val="left"/>
      </w:pPr>
      <w:r>
        <w:rPr>
          <w:b/>
        </w:rPr>
        <w:t xml:space="preserve">Disposición adicional séptima. </w:t>
      </w:r>
      <w:r>
        <w:rPr>
          <w:i/>
        </w:rPr>
        <w:t xml:space="preserve">Control </w:t>
      </w:r>
      <w:r>
        <w:rPr>
          <w:i/>
        </w:rPr>
        <w:t xml:space="preserve">de los Fondos Europeos. </w:t>
      </w:r>
    </w:p>
    <w:p w:rsidR="00993700" w:rsidRDefault="00C3523B">
      <w:pPr>
        <w:numPr>
          <w:ilvl w:val="0"/>
          <w:numId w:val="121"/>
        </w:numPr>
        <w:ind w:right="957"/>
      </w:pPr>
      <w:r>
        <w:t>El control de los fondos europeos que realice la Intervención General de la Administración del Estado como Autoridad de Auditoría, como miembro de un Grupo de Auditores o como Órgano de Control se ejercerá de acuerdo con lo estable</w:t>
      </w:r>
      <w:r>
        <w:t xml:space="preserve">cido en la normativa comunitaria y en los términos previstos en la presente disposición. </w:t>
      </w:r>
    </w:p>
    <w:p w:rsidR="00993700" w:rsidRDefault="00C3523B">
      <w:pPr>
        <w:ind w:left="466" w:right="957"/>
      </w:pPr>
      <w:r>
        <w:t xml:space="preserve">Por Resolución del Interventor General de la Administración del Estado se aprobará anualmente el Plan de Control de Fondos Europeos que contendrá las auditorías de </w:t>
      </w:r>
      <w:r>
        <w:t xml:space="preserve">operaciones, las auditorías de sistemas de gestión y control y otras actuaciones de control cuya ejecución corresponda a la Intervención General de la Administración del Estado. </w:t>
      </w:r>
    </w:p>
    <w:p w:rsidR="00993700" w:rsidRDefault="00C3523B">
      <w:pPr>
        <w:numPr>
          <w:ilvl w:val="0"/>
          <w:numId w:val="121"/>
        </w:numPr>
        <w:ind w:right="957"/>
      </w:pPr>
      <w:r>
        <w:t xml:space="preserve">Los funcionarios de la Intervención General de la Administración del Estado, </w:t>
      </w:r>
      <w:r>
        <w:t xml:space="preserve">en el ejercicio de las funciones de control de fondos europeos, dispondrán de las facultades y de los deberes establecidos en los artículos 47 y 48 de la Ley 38/2003, de 17 de noviembre. </w:t>
      </w:r>
    </w:p>
    <w:p w:rsidR="00993700" w:rsidRDefault="00C3523B">
      <w:pPr>
        <w:numPr>
          <w:ilvl w:val="0"/>
          <w:numId w:val="121"/>
        </w:numPr>
        <w:ind w:right="957"/>
      </w:pPr>
      <w:r>
        <w:t>Los órganos, organismos, entidades o beneficiarios en general objeto</w:t>
      </w:r>
      <w:r>
        <w:t xml:space="preserve"> de control, así como los terceros relacionados con el objeto del mismo, estarán obligados a prestar colaboración y facilitar cuanta documentación sea requerida en el ejercicio de las funciones de control de fondos europeos que corresponden a la Intervenci</w:t>
      </w:r>
      <w:r>
        <w:t>ón General de la Administración del Estado, a cuyo fin los funcionarios designados para el control tendrán las facultades previstas en el apartado 1 del artículo 46 de la Ley 38/2003, de 17 de noviembre, y en la normativa sobre control interno de la Admini</w:t>
      </w:r>
      <w:r>
        <w:t xml:space="preserve">stración del Estado. </w:t>
      </w:r>
    </w:p>
    <w:p w:rsidR="00993700" w:rsidRDefault="00C3523B">
      <w:pPr>
        <w:numPr>
          <w:ilvl w:val="0"/>
          <w:numId w:val="121"/>
        </w:numPr>
        <w:ind w:right="957"/>
      </w:pPr>
      <w:r>
        <w:t xml:space="preserve">Las actuaciones de control podrán documentarse en diligencias e informes, en los términos que establece el apartado 1 del artículo 50 de la Ley 38/2003, de 17 de noviembre. </w:t>
      </w:r>
    </w:p>
    <w:p w:rsidR="00993700" w:rsidRDefault="00C3523B">
      <w:pPr>
        <w:numPr>
          <w:ilvl w:val="0"/>
          <w:numId w:val="121"/>
        </w:numPr>
        <w:ind w:right="957"/>
      </w:pPr>
      <w:r>
        <w:t xml:space="preserve">El órgano que haya realizado el control emitirá borrador de </w:t>
      </w:r>
      <w:r>
        <w:t>informe que se enviará al órgano controlado para que, en el plazo de diez días hábiles desde la recepción del informe, formule las alegaciones que estime oportunas. Simultáneamente, el órgano de control remitirá el citado borrador a la Autoridad de Gestión</w:t>
      </w:r>
      <w:r>
        <w:t xml:space="preserve"> o Autoridad Responsable y a la Autoridad de Certificación del Fondo para su conocimiento y, en su caso, para que formule las consideraciones que estime oportunas en el mismo plazo. </w:t>
      </w:r>
    </w:p>
    <w:p w:rsidR="00993700" w:rsidRDefault="00C3523B">
      <w:pPr>
        <w:ind w:left="466" w:right="957"/>
      </w:pPr>
      <w:r>
        <w:t>Los informes de auditorías de operaciones, en cuyas conclusiones no se co</w:t>
      </w:r>
      <w:r>
        <w:t xml:space="preserve">ntengan deficiencias o irregularidades, podrán emitirse directamente sin necesidad de emitir y enviar a alegaciones el borrador de informe. </w:t>
      </w:r>
    </w:p>
    <w:p w:rsidR="00993700" w:rsidRDefault="00C3523B">
      <w:pPr>
        <w:numPr>
          <w:ilvl w:val="0"/>
          <w:numId w:val="121"/>
        </w:numPr>
        <w:ind w:right="957"/>
      </w:pPr>
      <w:r>
        <w:t>Transcurrido el plazo de alegaciones, el órgano de control emitirá el informe. Si no se hubieran recibido alegacion</w:t>
      </w:r>
      <w:r>
        <w:t xml:space="preserve">es u observaciones en el plazo señalado para ello, el borrador de informe se elevará definitivamente a informe. </w:t>
      </w:r>
    </w:p>
    <w:p w:rsidR="00993700" w:rsidRDefault="00C3523B">
      <w:pPr>
        <w:numPr>
          <w:ilvl w:val="0"/>
          <w:numId w:val="121"/>
        </w:numPr>
        <w:ind w:right="957"/>
      </w:pPr>
      <w:r>
        <w:t>El borrador de informe y el informe se ajustarán al modelo y procedimiento de tramitación que se establezca por la Intervención General de la A</w:t>
      </w:r>
      <w:r>
        <w:t xml:space="preserve">dministración del Estado. </w:t>
      </w:r>
    </w:p>
    <w:p w:rsidR="00993700" w:rsidRDefault="00C3523B">
      <w:pPr>
        <w:numPr>
          <w:ilvl w:val="0"/>
          <w:numId w:val="121"/>
        </w:numPr>
        <w:spacing w:after="112"/>
        <w:ind w:right="957"/>
      </w:pPr>
      <w:r>
        <w:t xml:space="preserve">Los informes de auditoría serán remitidos por el órgano de control a los siguientes destinatarios: </w:t>
      </w:r>
    </w:p>
    <w:p w:rsidR="00993700" w:rsidRDefault="00C3523B">
      <w:pPr>
        <w:numPr>
          <w:ilvl w:val="0"/>
          <w:numId w:val="122"/>
        </w:numPr>
        <w:ind w:right="957" w:hanging="241"/>
      </w:pPr>
      <w:r>
        <w:t xml:space="preserve">Al órgano controlado. </w:t>
      </w:r>
    </w:p>
    <w:p w:rsidR="00993700" w:rsidRDefault="00C3523B">
      <w:pPr>
        <w:numPr>
          <w:ilvl w:val="0"/>
          <w:numId w:val="122"/>
        </w:numPr>
        <w:ind w:right="957" w:hanging="241"/>
      </w:pPr>
      <w:r>
        <w:t xml:space="preserve">A la Autoridad de Gestión o Autoridad Responsable. </w:t>
      </w:r>
    </w:p>
    <w:p w:rsidR="00993700" w:rsidRDefault="00C3523B">
      <w:pPr>
        <w:numPr>
          <w:ilvl w:val="0"/>
          <w:numId w:val="122"/>
        </w:numPr>
        <w:spacing w:after="125"/>
        <w:ind w:right="957" w:hanging="241"/>
      </w:pPr>
      <w:r>
        <w:t xml:space="preserve">A la Autoridad de Certificación. </w:t>
      </w:r>
    </w:p>
    <w:p w:rsidR="00993700" w:rsidRDefault="00C3523B">
      <w:pPr>
        <w:ind w:left="466" w:right="957"/>
      </w:pPr>
      <w:r>
        <w:t xml:space="preserve">9. En el control de </w:t>
      </w:r>
      <w:r>
        <w:t xml:space="preserve">los Fondos Europeos que financien subvenciones y ayudas nacionales, se procederá del siguiente modo: </w:t>
      </w:r>
    </w:p>
    <w:p w:rsidR="00993700" w:rsidRDefault="00C3523B">
      <w:pPr>
        <w:spacing w:after="0" w:line="259" w:lineRule="auto"/>
        <w:ind w:right="0" w:firstLine="0"/>
        <w:jc w:val="left"/>
      </w:pPr>
      <w:r>
        <w:t xml:space="preserve"> </w:t>
      </w:r>
    </w:p>
    <w:p w:rsidR="00993700" w:rsidRDefault="00C3523B">
      <w:pPr>
        <w:spacing w:after="118" w:line="259" w:lineRule="auto"/>
        <w:ind w:right="0" w:firstLine="0"/>
        <w:jc w:val="left"/>
      </w:pPr>
      <w:r>
        <w:t xml:space="preserve"> </w:t>
      </w:r>
    </w:p>
    <w:p w:rsidR="00993700" w:rsidRDefault="00C3523B">
      <w:pPr>
        <w:numPr>
          <w:ilvl w:val="0"/>
          <w:numId w:val="123"/>
        </w:numPr>
        <w:ind w:right="957"/>
      </w:pPr>
      <w:r>
        <w:t>Si en el desarrollo del control se determina la existencia de circunstancias que pudieran dar origen a la nulidad o anulación del acto de concesión de</w:t>
      </w:r>
      <w:r>
        <w:t xml:space="preserve"> la subvención, se comunicará tan pronto como se conozca al órgano concedente de la subvención para que proceda según lo establecido en el artículo 36 de la Ley 38/2003, de 17 de noviembre. </w:t>
      </w:r>
    </w:p>
    <w:p w:rsidR="00993700" w:rsidRDefault="00C3523B">
      <w:pPr>
        <w:numPr>
          <w:ilvl w:val="0"/>
          <w:numId w:val="123"/>
        </w:numPr>
        <w:spacing w:after="125"/>
        <w:ind w:right="957"/>
      </w:pPr>
      <w:r>
        <w:t>Si como resultado del control, se detectara la existencia de una causa de reintegro de acuerdo con lo establecido en el artículo 37 de la Ley 38/2003, de 17 de noviembre, el órgano de control comunicará esta circunstancia al órgano concedente de la subvenc</w:t>
      </w:r>
      <w:r>
        <w:t xml:space="preserve">ión para que evalúe y, en su caso, exija el reintegro que corresponda, según el procedimiento previsto en el artículo 42 de la Ley; a estos efectos no será de aplicación lo establecido en el artículo 51 de la citada Ley. </w:t>
      </w:r>
    </w:p>
    <w:p w:rsidR="00993700" w:rsidRDefault="00C3523B">
      <w:pPr>
        <w:ind w:left="466" w:right="957"/>
      </w:pPr>
      <w:r>
        <w:t>La Intervención General de la Admi</w:t>
      </w:r>
      <w:r>
        <w:t xml:space="preserve">nistración del Estado efectuará el control de las actuaciones realizadas por el órgano concedente mediante el ejercicio de la modalidad de control que en cada caso proceda, en atención a la naturaleza del órgano concedente, de la irregularidad advertida y </w:t>
      </w:r>
      <w:r>
        <w:t xml:space="preserve">de la situación procesal en que se encuentre la subvención examinada. </w:t>
      </w:r>
    </w:p>
    <w:p w:rsidR="00993700" w:rsidRDefault="00C3523B">
      <w:pPr>
        <w:numPr>
          <w:ilvl w:val="0"/>
          <w:numId w:val="124"/>
        </w:numPr>
        <w:ind w:right="957"/>
      </w:pPr>
      <w:r>
        <w:t xml:space="preserve">En el caso de que los hechos acreditados pudieran dar lugar a la exigencia de responsabilidades contables o penales o constituir otro tipo de infracciones administrativas, </w:t>
      </w:r>
      <w:r>
        <w:t xml:space="preserve">se actuará conforme a lo establecido en el artículo 4.2 del Real Decreto 2188/1995, de 28 de diciembre, por el que se desarrolla el régimen del control interno ejercido por la Intervención General de la Administración del Estado. </w:t>
      </w:r>
    </w:p>
    <w:p w:rsidR="00993700" w:rsidRDefault="00C3523B">
      <w:pPr>
        <w:numPr>
          <w:ilvl w:val="0"/>
          <w:numId w:val="124"/>
        </w:numPr>
        <w:ind w:right="957"/>
      </w:pPr>
      <w:r>
        <w:t>La Intervención General d</w:t>
      </w:r>
      <w:r>
        <w:t xml:space="preserve">e la Administración del Estado podrá celebrar convenios con las comunidades autónomas y ciudades con estatuto de autonomía para garantizar el ejercicio de las funciones asignadas a la Autoridad de Auditoría en los plazos previstos en los reglamentos de la </w:t>
      </w:r>
      <w:r>
        <w:t xml:space="preserve">Unión Europea. </w:t>
      </w:r>
    </w:p>
    <w:p w:rsidR="00993700" w:rsidRDefault="00C3523B">
      <w:pPr>
        <w:numPr>
          <w:ilvl w:val="0"/>
          <w:numId w:val="124"/>
        </w:numPr>
        <w:ind w:right="957"/>
      </w:pPr>
      <w:r>
        <w:t xml:space="preserve">El Interventor General de la Administración del Estado podrá dictar las resoluciones y circulares necesarias para el desarrollo de la presente disposición adicional.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Disposición adicional octava. </w:t>
      </w:r>
      <w:r>
        <w:rPr>
          <w:i/>
        </w:rPr>
        <w:t>Controles sobre ayudas de la Unión Europe</w:t>
      </w:r>
      <w:r>
        <w:rPr>
          <w:i/>
        </w:rPr>
        <w:t xml:space="preserve">a realizados por la Agencia Estatal de Administración Tributaria. </w:t>
      </w:r>
    </w:p>
    <w:p w:rsidR="00993700" w:rsidRDefault="00C3523B">
      <w:pPr>
        <w:numPr>
          <w:ilvl w:val="0"/>
          <w:numId w:val="125"/>
        </w:numPr>
        <w:ind w:right="957"/>
      </w:pPr>
      <w:r>
        <w:t>En los controles realizados por la Agencia Estatal de Administración Tributaria en aplicación del Reglamento (CEE) n.º 4045/89, del Consejo de las Comunidades Europeas, de 21 de diciembre d</w:t>
      </w:r>
      <w:r>
        <w:t xml:space="preserve">e 1989, resultará de aplicación, en la medida en que no se contradiga con la legislación comunitaria, lo dispuesto en el Título III de la Ley General de Subvenciones y las normas específicas contenidas en los apartados siguientes. </w:t>
      </w:r>
    </w:p>
    <w:p w:rsidR="00993700" w:rsidRDefault="00C3523B">
      <w:pPr>
        <w:numPr>
          <w:ilvl w:val="0"/>
          <w:numId w:val="125"/>
        </w:numPr>
        <w:spacing w:after="125"/>
        <w:ind w:right="957"/>
      </w:pPr>
      <w:r>
        <w:t>Las actuaciones de contr</w:t>
      </w:r>
      <w:r>
        <w:t xml:space="preserve">ol finalizarán con la emisión de los informes, que constarán de dos partes plenamente diferenciadas: </w:t>
      </w:r>
    </w:p>
    <w:p w:rsidR="00993700" w:rsidRDefault="00C3523B">
      <w:pPr>
        <w:numPr>
          <w:ilvl w:val="0"/>
          <w:numId w:val="126"/>
        </w:numPr>
        <w:ind w:right="962"/>
      </w:pPr>
      <w:r>
        <w:t>La parte primera, que contendrá los aspectos organizativos internos del control. En ella se hará referencia a la preparación de las actuaciones, el anális</w:t>
      </w:r>
      <w:r>
        <w:t xml:space="preserve">is de riesgo y, en su caso, las propuestas para la planificación de futuras actuaciones. </w:t>
      </w:r>
    </w:p>
    <w:p w:rsidR="00993700" w:rsidRDefault="00C3523B">
      <w:pPr>
        <w:numPr>
          <w:ilvl w:val="0"/>
          <w:numId w:val="126"/>
        </w:numPr>
        <w:spacing w:after="2" w:line="259" w:lineRule="auto"/>
        <w:ind w:right="962"/>
      </w:pPr>
      <w:r>
        <w:t xml:space="preserve">La parte segunda, relativa a la ejecución del control. En ella se indicarán los hechos </w:t>
      </w:r>
    </w:p>
    <w:p w:rsidR="00993700" w:rsidRDefault="00C3523B">
      <w:pPr>
        <w:spacing w:after="124"/>
        <w:ind w:left="466" w:right="957" w:firstLine="0"/>
      </w:pPr>
      <w:r>
        <w:t xml:space="preserve">acreditados en el curso de las actuaciones y las conclusiones que de ellos se </w:t>
      </w:r>
      <w:r>
        <w:t xml:space="preserve">deriven. </w:t>
      </w:r>
    </w:p>
    <w:p w:rsidR="00993700" w:rsidRDefault="00C3523B">
      <w:pPr>
        <w:numPr>
          <w:ilvl w:val="0"/>
          <w:numId w:val="127"/>
        </w:numPr>
        <w:ind w:right="957"/>
      </w:pPr>
      <w:r>
        <w:t xml:space="preserve">El órgano de control comunicará al interesado exclusivamente la fecha de finalización del control y remitirá al órgano gestor la parte segunda del informe emitido en aquellos casos en que se considere necesario iniciar un expediente de reintegro </w:t>
      </w:r>
      <w:r>
        <w:t xml:space="preserve">total o parcial de las subvenciones concedidas o cuando por razones de otra índole así se decida. </w:t>
      </w:r>
    </w:p>
    <w:p w:rsidR="00993700" w:rsidRDefault="00C3523B">
      <w:pPr>
        <w:ind w:left="466" w:right="957"/>
      </w:pPr>
      <w:r>
        <w:t xml:space="preserve">El Órgano Gestor incorporará la parte segunda del informe al expediente de reintegro, dando acceso a su contenido al interesado en la puesta de manifiesto </w:t>
      </w:r>
      <w:r>
        <w:t xml:space="preserve">del mismo. </w:t>
      </w:r>
    </w:p>
    <w:p w:rsidR="00993700" w:rsidRDefault="00C3523B">
      <w:pPr>
        <w:numPr>
          <w:ilvl w:val="0"/>
          <w:numId w:val="127"/>
        </w:numPr>
        <w:ind w:right="957"/>
      </w:pPr>
      <w:r>
        <w:t>Cuando el órgano de control considere que los hechos acreditados en el curso de las actuaciones de control pudieran ser constitutivos de infracción administrativa, trasladará la propuesta correspondiente al órgano competente para iniciar el cor</w:t>
      </w:r>
      <w:r>
        <w:t xml:space="preserve">respondiente expediente sancionador, acompañada de la documentación en que se fundamente. </w:t>
      </w:r>
    </w:p>
    <w:p w:rsidR="00993700" w:rsidRDefault="00C3523B">
      <w:pPr>
        <w:ind w:left="466" w:right="957"/>
      </w:pPr>
      <w:r>
        <w:t xml:space="preserve">La propuesta para iniciar el expediente sancionador podrá incluirse en la parte segunda del informe emitido por el órgano de control. </w:t>
      </w:r>
    </w:p>
    <w:p w:rsidR="00993700" w:rsidRDefault="00C3523B">
      <w:pPr>
        <w:numPr>
          <w:ilvl w:val="0"/>
          <w:numId w:val="127"/>
        </w:numPr>
        <w:ind w:right="957"/>
      </w:pPr>
      <w:r>
        <w:t>Cuando el órgano de control co</w:t>
      </w:r>
      <w:r>
        <w:t xml:space="preserve">nsidere que los hechos acreditados en el curso de las actuaciones de control pudieran ser constitutivos de delito contra la Hacienda Pública u otros delitos públicos, se procederá según lo establecido en el artículo 33 del Real Decreto 2063/2004, de 15 de </w:t>
      </w:r>
      <w:r>
        <w:t xml:space="preserve">octubre, por el que se aprueba el Reglamento general del régimen sancionador tributario.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Disposición adicional novena. </w:t>
      </w:r>
      <w:r>
        <w:rPr>
          <w:i/>
        </w:rPr>
        <w:t>Justificación de subvenciones concedidas por la Administración General del Estado a Comunidades Autónomas y Entidades Locales, así com</w:t>
      </w:r>
      <w:r>
        <w:rPr>
          <w:i/>
        </w:rPr>
        <w:t xml:space="preserve">o a sus organismos y entidades públicas vinculadas o dependientes de éstas. </w:t>
      </w:r>
    </w:p>
    <w:p w:rsidR="00993700" w:rsidRDefault="00C3523B">
      <w:pPr>
        <w:ind w:left="466" w:right="957"/>
      </w:pPr>
      <w:r>
        <w:t>El Estado promoverá la celebración de convenios de colaboración con las Comunidades Autónomas y las Entidades Locales, a fin de que éstas últimas puedan justificar las subvencione</w:t>
      </w:r>
      <w:r>
        <w:t>s concedidas por el Estado a través de un certificado emitido por el titular del órgano que ha percibido la subvención por el que se acredite la realización de la actividad y el cumplimiento de la finalidad de la subvención, así como del informe emitido po</w:t>
      </w:r>
      <w:r>
        <w:t xml:space="preserve">r la Intervención u órgano de control equivalente de la Comunidad Autónoma o de la Entidad Local, que acredite la veracidad y la regularidad de la documentación justificativa de la subvención.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Disposición adicional décima. </w:t>
      </w:r>
      <w:r>
        <w:rPr>
          <w:i/>
        </w:rPr>
        <w:t>Régimen especial de las subven</w:t>
      </w:r>
      <w:r>
        <w:rPr>
          <w:i/>
        </w:rPr>
        <w:t xml:space="preserve">ciones a formaciones políticas. </w:t>
      </w:r>
    </w:p>
    <w:p w:rsidR="00993700" w:rsidRDefault="00C3523B">
      <w:pPr>
        <w:ind w:left="466" w:right="957"/>
      </w:pPr>
      <w:r>
        <w:t>Las subvenciones estatales anuales previstas en la Ley Orgánica 3/1987, de 2 de julio, de Financiación de Partidos Políticos, cuando superen la cuantía de 12 millones de euros, requerirán acuerdo de Consejo de Ministros par</w:t>
      </w:r>
      <w:r>
        <w:t>a autorizar su concesión o, en el caso que así se establezca por la normativa reguladora de estas subvenciones, de la Comisión Delegada del Gobierno para Asuntos Económicos. Esta autorización no implicará la aprobación del gasto, que, en todo caso, corresp</w:t>
      </w:r>
      <w:r>
        <w:t xml:space="preserve">onderá al órgano competente para la concesión de la subvención. </w:t>
      </w:r>
    </w:p>
    <w:p w:rsidR="00993700" w:rsidRDefault="00C3523B">
      <w:pPr>
        <w:ind w:left="466" w:right="957"/>
      </w:pPr>
      <w:r>
        <w:t>No podrá realizarse el pago de la subvención en tanto el beneficiario no acredite hallarse al corriente en el cumplimiento de sus obligaciones tributarias y de la Seguridad Social en la forma</w:t>
      </w:r>
      <w:r>
        <w:t xml:space="preserve"> que se determine por el Ministerio de Economía y Hacienda.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Disposición adicional undécima. </w:t>
      </w:r>
      <w:r>
        <w:rPr>
          <w:i/>
        </w:rPr>
        <w:t xml:space="preserve">Control financiero de Subvenciones de la Intervención General de la Seguridad Social. </w:t>
      </w:r>
    </w:p>
    <w:p w:rsidR="00993700" w:rsidRDefault="00C3523B">
      <w:pPr>
        <w:ind w:left="466" w:right="957"/>
      </w:pPr>
      <w:r>
        <w:t xml:space="preserve">El control financiero sobre las subvenciones concedidas por las Entidades </w:t>
      </w:r>
      <w:r>
        <w:t xml:space="preserve">Gestoras y Servicios Comunes de la Seguridad Social será ejercido por la Intervención General de la Seguridad Social en los términos previstos en este Reglamento.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Disposición adicional duodécima. </w:t>
      </w:r>
      <w:r>
        <w:rPr>
          <w:i/>
        </w:rPr>
        <w:t>Régimen de las garantías en las subvenciones para el fome</w:t>
      </w:r>
      <w:r>
        <w:rPr>
          <w:i/>
        </w:rPr>
        <w:t xml:space="preserve">nto de la investigación, desarrollo e innovación tecnológica. </w:t>
      </w:r>
    </w:p>
    <w:p w:rsidR="00993700" w:rsidRDefault="00C3523B">
      <w:pPr>
        <w:ind w:left="466" w:right="957"/>
      </w:pPr>
      <w:r>
        <w:t>Sin perjuicio de lo establecido en el presente Reglamento, en las subvenciones destinadas a fomentar la investigación, desarrollo e innovación tecnológica convocadas por el Centro para el Desar</w:t>
      </w:r>
      <w:r>
        <w:t>rollo Tecnológico Industrial, cuando las garantías revistan la modalidad de aval otorgado por entidad bancaria o por sociedad de garantía recíproca se podrán constituir en el propio organismo, el cual se encargará de su cancelación o ejecución. En cualquie</w:t>
      </w:r>
      <w:r>
        <w:t xml:space="preserve">r otro caso, las garantías se constituirán en la Caja General de Depósitos.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Disposición adicional decimotercera. </w:t>
      </w:r>
      <w:r>
        <w:rPr>
          <w:i/>
        </w:rPr>
        <w:t>Designación de asesores o peritos para la verificación de la realidad de la inversión en el marco del control financiero de las subvenciones</w:t>
      </w:r>
      <w:r>
        <w:rPr>
          <w:i/>
        </w:rPr>
        <w:t xml:space="preserve">. </w:t>
      </w:r>
    </w:p>
    <w:p w:rsidR="00993700" w:rsidRDefault="00C3523B">
      <w:pPr>
        <w:ind w:left="466" w:right="957"/>
      </w:pPr>
      <w:r>
        <w:t>1. En el ejercicio de las facultades previstas en el artículo 47.2 de la Ley 38/2003, de 17 de noviembre, cuando sea necesaria la posesión de especiales conocimientos técnicos, el órgano de control podrá solicitar a la Oficina Nacional de Auditoría la d</w:t>
      </w:r>
      <w:r>
        <w:t>esignación de asesores o peritos para la verificación de la realidad de la inversión o de los elementos empleados y, en particular, para la verificación de la realidad del proyecto y la entrega del bien o servicio de manera plenamente acorde con las condic</w:t>
      </w:r>
      <w:r>
        <w:t xml:space="preserve">iones establecidas. </w:t>
      </w:r>
    </w:p>
    <w:p w:rsidR="00993700" w:rsidRDefault="00C3523B">
      <w:pPr>
        <w:ind w:left="466" w:right="957"/>
      </w:pPr>
      <w:r>
        <w:t xml:space="preserve">Para poder solicitar un asesor o perito será necesario que concurran los siguientes requisitos: </w:t>
      </w:r>
    </w:p>
    <w:p w:rsidR="00993700" w:rsidRDefault="00C3523B">
      <w:pPr>
        <w:spacing w:after="0" w:line="259" w:lineRule="auto"/>
        <w:ind w:right="0" w:firstLine="0"/>
        <w:jc w:val="left"/>
      </w:pPr>
      <w:r>
        <w:t xml:space="preserve"> </w:t>
      </w:r>
    </w:p>
    <w:p w:rsidR="00993700" w:rsidRDefault="00C3523B">
      <w:pPr>
        <w:spacing w:after="118" w:line="259" w:lineRule="auto"/>
        <w:ind w:right="0" w:firstLine="0"/>
        <w:jc w:val="left"/>
      </w:pPr>
      <w:r>
        <w:t xml:space="preserve"> </w:t>
      </w:r>
    </w:p>
    <w:p w:rsidR="00993700" w:rsidRDefault="00C3523B">
      <w:pPr>
        <w:numPr>
          <w:ilvl w:val="0"/>
          <w:numId w:val="128"/>
        </w:numPr>
        <w:ind w:right="957"/>
      </w:pPr>
      <w:r>
        <w:t xml:space="preserve">Que la asesoría o el peritaje pueda ser efectuado en el momento de realización del </w:t>
      </w:r>
      <w:r>
        <w:t xml:space="preserve">control. No podrá solicitarse un asesor o perito para el examen de bienes que hayan sufrido transformaciones esenciales o que tengan la naturaleza de suministros no inventariables. </w:t>
      </w:r>
    </w:p>
    <w:p w:rsidR="00993700" w:rsidRDefault="00C3523B">
      <w:pPr>
        <w:numPr>
          <w:ilvl w:val="0"/>
          <w:numId w:val="128"/>
        </w:numPr>
        <w:ind w:right="957"/>
      </w:pPr>
      <w:r>
        <w:t xml:space="preserve">Que no se pueda verificar la operación a través de información obrante en </w:t>
      </w:r>
      <w:r>
        <w:t xml:space="preserve">el expediente u otra accesible por el equipo de control, o cuando no existan otras pruebas alternativas para obtener evidencia que permitan determinar la realidad de la operación o estimar su valor de forma razonable. </w:t>
      </w:r>
    </w:p>
    <w:p w:rsidR="00993700" w:rsidRDefault="00C3523B">
      <w:pPr>
        <w:numPr>
          <w:ilvl w:val="0"/>
          <w:numId w:val="128"/>
        </w:numPr>
        <w:spacing w:after="125"/>
        <w:ind w:right="957"/>
      </w:pPr>
      <w:r>
        <w:t>Que el riesgo estimado a priori por e</w:t>
      </w:r>
      <w:r>
        <w:t xml:space="preserve">l director del control exceda del 20 % del valor declarado por el interesado y que este riesgo supere los 120.000 euros en términos de subvención o ayuda equivalente. </w:t>
      </w:r>
    </w:p>
    <w:p w:rsidR="00993700" w:rsidRDefault="00C3523B">
      <w:pPr>
        <w:ind w:left="466" w:right="957"/>
      </w:pPr>
      <w:r>
        <w:t>La Intervención General de la Administración del Estado podrá omitir alguno de los requi</w:t>
      </w:r>
      <w:r>
        <w:t xml:space="preserve">sitos anteriores en el caso de posible concurrencia de delito, de control de fondos europeos o de otras circunstancias excepcionales debidamente justificadas. </w:t>
      </w:r>
    </w:p>
    <w:p w:rsidR="00993700" w:rsidRDefault="00C3523B">
      <w:pPr>
        <w:spacing w:after="140"/>
        <w:ind w:left="811" w:right="957" w:firstLine="0"/>
      </w:pPr>
      <w:r>
        <w:t xml:space="preserve">2. La designación de personal asesor seguirá el siguiente procedimiento: </w:t>
      </w:r>
    </w:p>
    <w:p w:rsidR="00993700" w:rsidRDefault="00C3523B">
      <w:pPr>
        <w:numPr>
          <w:ilvl w:val="0"/>
          <w:numId w:val="129"/>
        </w:numPr>
        <w:spacing w:after="2" w:line="259" w:lineRule="auto"/>
        <w:ind w:right="957"/>
      </w:pPr>
      <w:r>
        <w:t>El órgano de control p</w:t>
      </w:r>
      <w:r>
        <w:t xml:space="preserve">ropondrá a la Oficina Nacional de Auditoría la designación de </w:t>
      </w:r>
    </w:p>
    <w:p w:rsidR="00993700" w:rsidRDefault="00C3523B">
      <w:pPr>
        <w:ind w:left="466" w:right="957" w:firstLine="0"/>
      </w:pPr>
      <w:r>
        <w:t xml:space="preserve">personal asesor para la verificación de la realidad de la inversión, justificando su propuesta. </w:t>
      </w:r>
    </w:p>
    <w:p w:rsidR="00993700" w:rsidRDefault="00C3523B">
      <w:pPr>
        <w:numPr>
          <w:ilvl w:val="0"/>
          <w:numId w:val="129"/>
        </w:numPr>
        <w:ind w:right="957"/>
      </w:pPr>
      <w:r>
        <w:t>Previa valoración de la procedencia de la propuesta, el Director de la Oficina Nacional de Audit</w:t>
      </w:r>
      <w:r>
        <w:t>oría dirigirá una solicitud de nombramiento de asesor a uno de los delegados existentes en la base de datos elaborada por la Intervención General de la Administración del Estado a los efectos previstos en el artículo 28.3 del Real Decreto 2188/1995 de 28 d</w:t>
      </w:r>
      <w:r>
        <w:t>e diciembre, por el que se desarrolla el régimen del control interno ejercido por la Intervención General de la Administración del Estado y disposiciones de desarrollo, siguiéndose para su elección los mismos criterios contenidos en el citado precepto para</w:t>
      </w:r>
      <w:r>
        <w:t xml:space="preserve"> la designación de asesores en la intervención de la comprobación material de la inversión. </w:t>
      </w:r>
    </w:p>
    <w:p w:rsidR="00993700" w:rsidRDefault="00C3523B">
      <w:pPr>
        <w:numPr>
          <w:ilvl w:val="0"/>
          <w:numId w:val="129"/>
        </w:numPr>
        <w:spacing w:after="125"/>
        <w:ind w:right="957"/>
      </w:pPr>
      <w:r>
        <w:t>El delegado al que se dirija la solicitud deberá comunicar al Director de la Oficina Nacional de Auditoría el nombramiento del asesor para la verificación de la re</w:t>
      </w:r>
      <w:r>
        <w:t xml:space="preserve">alidad de la inversión, así como al órgano de control proponente. </w:t>
      </w:r>
    </w:p>
    <w:p w:rsidR="00993700" w:rsidRDefault="00C3523B">
      <w:pPr>
        <w:numPr>
          <w:ilvl w:val="0"/>
          <w:numId w:val="130"/>
        </w:numPr>
        <w:ind w:right="957"/>
      </w:pPr>
      <w:r>
        <w:t xml:space="preserve">Sin perjuicio de lo anterior, el Director de la Oficina Nacional de Auditoría podrá solicitar al Interventor General de la Administración del Estado la designación como asesor de un </w:t>
      </w:r>
      <w:r>
        <w:t xml:space="preserve">funcionario destinado en los demás órganos o dependencias de la Intervención General, cuando así lo considere conveniente por las características o la naturaleza de la inversión. </w:t>
      </w:r>
    </w:p>
    <w:p w:rsidR="00993700" w:rsidRDefault="00C3523B">
      <w:pPr>
        <w:numPr>
          <w:ilvl w:val="0"/>
          <w:numId w:val="130"/>
        </w:numPr>
        <w:ind w:right="957"/>
      </w:pPr>
      <w:r>
        <w:t>Una vez realizada la verificación de la realidad de la inversión con asesora</w:t>
      </w:r>
      <w:r>
        <w:t xml:space="preserve">miento técnico, el órgano de control deberá comunicar a la Oficina Nacional de Auditoría su finalización, así como aquellas incidencias que pudieran surgir en relación con estas actuaciones. </w:t>
      </w:r>
    </w:p>
    <w:p w:rsidR="00993700" w:rsidRDefault="00C3523B">
      <w:pPr>
        <w:ind w:left="466" w:right="957"/>
      </w:pPr>
      <w:r>
        <w:t>El asesor o perito procederá de acuerdo con su leal saber y ente</w:t>
      </w:r>
      <w:r>
        <w:t>nder, reflejando por escrito los resultados de las labores de asesoramiento, que formarán parte de la documentación de las actuaciones de control. El asesor podrá denegar la emisión de opinión en caso de que considere que no dispone de la información neces</w:t>
      </w:r>
      <w:r>
        <w:t xml:space="preserve">aria. </w:t>
      </w:r>
    </w:p>
    <w:p w:rsidR="00993700" w:rsidRDefault="00C3523B">
      <w:pPr>
        <w:numPr>
          <w:ilvl w:val="0"/>
          <w:numId w:val="130"/>
        </w:numPr>
        <w:ind w:right="957"/>
      </w:pPr>
      <w:r>
        <w:t>La realización de la labor de asesoramiento a que se refiere esta disposición se considerará parte integrante de las funciones del puesto de trabajo de los asesores o peritos, debiendo colaborar sus superiores jerárquicos en la adecuada prestación d</w:t>
      </w:r>
      <w:r>
        <w:t xml:space="preserve">e este servicio. </w:t>
      </w:r>
    </w:p>
    <w:p w:rsidR="00993700" w:rsidRDefault="00C3523B">
      <w:pPr>
        <w:numPr>
          <w:ilvl w:val="0"/>
          <w:numId w:val="130"/>
        </w:numPr>
        <w:ind w:right="957"/>
      </w:pPr>
      <w:r>
        <w:t xml:space="preserve">El asesor o perito deberá guardar la debida confidencialidad y sigilo de las actuaciones de control en las que participe.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Disposición transitoria primera. </w:t>
      </w:r>
      <w:r>
        <w:rPr>
          <w:i/>
        </w:rPr>
        <w:t xml:space="preserve">Adaptación de los planes estratégicos. </w:t>
      </w:r>
    </w:p>
    <w:p w:rsidR="00993700" w:rsidRDefault="00C3523B">
      <w:pPr>
        <w:ind w:left="466" w:right="957"/>
      </w:pPr>
      <w:r>
        <w:t xml:space="preserve">En el plazo de seis meses a partir de la entrada en vigor de este Reglamento se llevará a efecto la adecuación al mismo de los planes estratégicos de subvenciones o de los planes y programas sectoriales vigentes.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Disposición transitoria segunda. </w:t>
      </w:r>
      <w:r>
        <w:rPr>
          <w:i/>
        </w:rPr>
        <w:t>Exonera</w:t>
      </w:r>
      <w:r>
        <w:rPr>
          <w:i/>
        </w:rPr>
        <w:t xml:space="preserve">ción de presentación de certificación para acreditación de las obligaciones tributarias y con la Seguridad Social. </w:t>
      </w:r>
    </w:p>
    <w:p w:rsidR="00993700" w:rsidRDefault="00C3523B">
      <w:pPr>
        <w:spacing w:after="2" w:line="259" w:lineRule="auto"/>
        <w:ind w:left="10" w:right="967" w:hanging="10"/>
        <w:jc w:val="right"/>
      </w:pPr>
      <w:r>
        <w:t xml:space="preserve">En el plazo de seis meses desde la entrada en vigor de este Reglamento, el Ministro de </w:t>
      </w:r>
    </w:p>
    <w:p w:rsidR="00993700" w:rsidRDefault="00C3523B">
      <w:pPr>
        <w:ind w:left="466" w:right="957" w:firstLine="0"/>
      </w:pPr>
      <w:r>
        <w:t xml:space="preserve">Economía y Hacienda aprobará la Orden por la que se </w:t>
      </w:r>
      <w:r>
        <w:t xml:space="preserve">establezcan las subvenciones para </w:t>
      </w:r>
    </w:p>
    <w:p w:rsidR="00993700" w:rsidRDefault="00C3523B">
      <w:pPr>
        <w:spacing w:after="20" w:line="259" w:lineRule="auto"/>
        <w:ind w:right="0" w:firstLine="0"/>
        <w:jc w:val="left"/>
      </w:pPr>
      <w:r>
        <w:rPr>
          <w:sz w:val="29"/>
        </w:rPr>
        <w:t xml:space="preserve"> </w:t>
      </w:r>
    </w:p>
    <w:p w:rsidR="00993700" w:rsidRDefault="00C3523B">
      <w:pPr>
        <w:ind w:left="466" w:right="957" w:firstLine="0"/>
      </w:pPr>
      <w:r>
        <w:t>las que, en virtud de lo previsto en el número 5 del artículo 24 de este Reglamento, se declare la exoneración de presentación de certificación que acredite el cumplimiento de las obligaciones tributarias y con la Segur</w:t>
      </w:r>
      <w:r>
        <w:t xml:space="preserve">idad Social, por concurrir circunstancias debidamente justificadas, derivadas de la naturaleza, régimen o cuantía de la ayuda o subvención. </w:t>
      </w:r>
    </w:p>
    <w:p w:rsidR="00993700" w:rsidRDefault="00C3523B">
      <w:pPr>
        <w:ind w:left="466" w:right="957"/>
      </w:pPr>
      <w:r>
        <w:t>En tanto no se apruebe la citada Orden, permanecerán vigentes la Orden de 28 de abril de 1986, del Ministerio de Ec</w:t>
      </w:r>
      <w:r>
        <w:t xml:space="preserve">onomía y Hacienda, sobre justificación del cumplimiento de obligaciones tributarias por beneficiarios de subvenciones concedidas con cargo a los Presupuestos Generales del Estado; la Orden de 25 de noviembre de 1987, del Ministerio de </w:t>
      </w:r>
    </w:p>
    <w:p w:rsidR="00993700" w:rsidRDefault="00C3523B">
      <w:pPr>
        <w:ind w:left="466" w:right="957" w:firstLine="0"/>
      </w:pPr>
      <w:r>
        <w:t>Economía y Hacienda,</w:t>
      </w:r>
      <w:r>
        <w:t xml:space="preserve"> sobre justificación del cumplimiento de las obligaciones de la Seguridad Social por beneficiarios de subvenciones concedidas con cargo a los </w:t>
      </w:r>
    </w:p>
    <w:p w:rsidR="00993700" w:rsidRDefault="00C3523B">
      <w:pPr>
        <w:ind w:left="466" w:right="957" w:firstLine="0"/>
      </w:pPr>
      <w:r>
        <w:t xml:space="preserve">Presupuestos Generales del Estado; y la Resolución de 28 de abril de 1986, de la Secretaría General de Hacienda, </w:t>
      </w:r>
      <w:r>
        <w:t>de exoneraciones de subvenciones del cumplimiento de los requisitos prevenidos en la Orden de 28 de abril de 1986, del Ministro de Economía y Hacienda sobre acreditación del cumplimiento de obligaciones tributarias por beneficiarios de subvenciones concedi</w:t>
      </w:r>
      <w:r>
        <w:t xml:space="preserve">das con cargo a los Presupuestos Generales del Estado. </w:t>
      </w:r>
    </w:p>
    <w:p w:rsidR="00993700" w:rsidRDefault="00C3523B">
      <w:pPr>
        <w:spacing w:after="0" w:line="259" w:lineRule="auto"/>
        <w:ind w:right="0" w:firstLine="0"/>
        <w:jc w:val="left"/>
      </w:pPr>
      <w:r>
        <w:rPr>
          <w:sz w:val="21"/>
        </w:rPr>
        <w:t xml:space="preserve"> </w:t>
      </w:r>
    </w:p>
    <w:p w:rsidR="00993700" w:rsidRDefault="00C3523B">
      <w:pPr>
        <w:spacing w:after="124" w:line="253" w:lineRule="auto"/>
        <w:ind w:left="476" w:right="962" w:hanging="10"/>
      </w:pPr>
      <w:r>
        <w:rPr>
          <w:b/>
        </w:rPr>
        <w:t xml:space="preserve">Disposición transitoria tercera. </w:t>
      </w:r>
      <w:r>
        <w:rPr>
          <w:i/>
        </w:rPr>
        <w:t xml:space="preserve">Aplicación del régimen de la base de datos nacional de subvenciones en el ámbito de la Administración del Estado. </w:t>
      </w:r>
    </w:p>
    <w:p w:rsidR="00993700" w:rsidRDefault="00C3523B">
      <w:pPr>
        <w:ind w:left="466" w:right="957"/>
      </w:pPr>
      <w:r>
        <w:t>Sin perjuicio de lo dispuesto en la disposición de</w:t>
      </w:r>
      <w:r>
        <w:t>rogatoria única del Real Decreto por el que se aprueba este Reglamento, hasta que el Ministro de Economía y Hacienda establezca el desarrollo de lo dispuesto en la Sección 6.ª del Capítulo III del Título Preliminar de este Reglamento, en el ámbito de la Ad</w:t>
      </w:r>
      <w:r>
        <w:t>ministración General del Estado y de sus Organismos Autónomos seguirá aplicándose el artículo 46 del Real Decreto 2188/1995, de 28 de diciembre, por el que se desarrolla el régimen del control interno ejercido por la Intervención General de la Administraci</w:t>
      </w:r>
      <w:r>
        <w:t xml:space="preserve">ón del Estado, la Orden Ministerial de 13 de enero de 2000 por la que se regula la remisión de información sobre subvenciones y ayudas públicas para la creación de la Base de datos nacional a la que se refiere el artículo 46 del Real Decreto 2188/1995, de </w:t>
      </w:r>
      <w:r>
        <w:t>28 de diciembre, por el que se desarrolla el régimen de control interno ejercido por la Intervención General de la Administración del Estado, y la Resolución de 29 de mayo de 2003, de la Intervención General de la Administración del Estado, por la que se m</w:t>
      </w:r>
      <w:r>
        <w:t xml:space="preserve">odifican las especificaciones técnicas y la estructura lógica de la información en el intercambio de información con los órganos gestores de subvenciones y ayudas públicas. </w:t>
      </w:r>
    </w:p>
    <w:p w:rsidR="00993700" w:rsidRDefault="00C3523B">
      <w:pPr>
        <w:spacing w:after="0" w:line="259" w:lineRule="auto"/>
        <w:ind w:right="0" w:firstLine="0"/>
        <w:jc w:val="left"/>
      </w:pPr>
      <w:r>
        <w:rPr>
          <w:sz w:val="21"/>
        </w:rPr>
        <w:t xml:space="preserve"> </w:t>
      </w:r>
    </w:p>
    <w:p w:rsidR="00993700" w:rsidRDefault="00C3523B">
      <w:pPr>
        <w:spacing w:after="124" w:line="253" w:lineRule="auto"/>
        <w:ind w:left="476" w:right="962" w:hanging="10"/>
      </w:pPr>
      <w:r>
        <w:rPr>
          <w:b/>
        </w:rPr>
        <w:t xml:space="preserve">Disposición transitoria cuarta. </w:t>
      </w:r>
      <w:r>
        <w:rPr>
          <w:i/>
        </w:rPr>
        <w:t>Aplicación del régimen de la base de datos nacio</w:t>
      </w:r>
      <w:r>
        <w:rPr>
          <w:i/>
        </w:rPr>
        <w:t xml:space="preserve">nal de subvenciones en el ámbito de las Comunidades Autónomas. </w:t>
      </w:r>
    </w:p>
    <w:p w:rsidR="00993700" w:rsidRDefault="00C3523B">
      <w:pPr>
        <w:ind w:left="466" w:right="957"/>
      </w:pPr>
      <w:r>
        <w:t xml:space="preserve">En el ámbito de las Comunidades Autónomas, los órganos a que se refieren los apartados 1 y 2 del artículo 36 de este Reglamento que no pudieran habilitar los </w:t>
      </w:r>
      <w:r>
        <w:t>procedimientos necesarios para el suministro de la información en los términos establecidos por el Ministro de Economía y Hacienda en desarrollo de lo dispuesto en la Sección 6.ª del Capítulo III del Título Preliminar de este Reglamento, podrán solicitar j</w:t>
      </w:r>
      <w:r>
        <w:t>ustificadamente a la Intervención General de la Administración del Estado, a través de los órganos previstos en el artículo 36.4.a) de este Reglamento, un aplazamiento de sus obligaciones hasta el 1 de enero de 2008, si bien este aplazamiento del momento d</w:t>
      </w:r>
      <w:r>
        <w:t xml:space="preserve">el envío de información no exonera de la obligación de suministrar toda la información sobre las subvenciones a las que resulte de aplicación el presente Reglamento desde la fecha de su entrada en vigor.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Disposición transitoria quinta. </w:t>
      </w:r>
      <w:r>
        <w:rPr>
          <w:i/>
        </w:rPr>
        <w:t>Aplicación del ré</w:t>
      </w:r>
      <w:r>
        <w:rPr>
          <w:i/>
        </w:rPr>
        <w:t xml:space="preserve">gimen de la base de datos nacional de subvenciones en el ámbito de las Entidades Locales. </w:t>
      </w:r>
    </w:p>
    <w:p w:rsidR="00993700" w:rsidRDefault="00C3523B">
      <w:pPr>
        <w:ind w:left="466" w:right="957"/>
      </w:pPr>
      <w:r>
        <w:t>En el ámbito de la Administración Local, los órganos a que se refieren los apartados 1 y 2 del artículo 36 de este Reglamento que no pudieran habilitar los procedimi</w:t>
      </w:r>
      <w:r>
        <w:t xml:space="preserve">entos necesarios para el suministro de la información en los términos establecidos por el Ministro de Economía y Hacienda en desarrollo de lo dispuesto en la Sección 6.ª del Capítulo III del </w:t>
      </w:r>
    </w:p>
    <w:p w:rsidR="00993700" w:rsidRDefault="00C3523B">
      <w:pPr>
        <w:ind w:left="466" w:right="957" w:firstLine="0"/>
      </w:pPr>
      <w:r>
        <w:t>Título Preliminar de este Reglamento, podrán solicitar justifica</w:t>
      </w:r>
      <w:r>
        <w:t xml:space="preserve">damente a la Intervención </w:t>
      </w:r>
    </w:p>
    <w:p w:rsidR="00993700" w:rsidRDefault="00C3523B">
      <w:pPr>
        <w:ind w:left="466" w:right="957" w:firstLine="0"/>
      </w:pPr>
      <w:r>
        <w:t xml:space="preserve">General de la Administración del Estado, a través de los órganos previstos en el artículo 36.4 </w:t>
      </w:r>
    </w:p>
    <w:p w:rsidR="00993700" w:rsidRDefault="00C3523B">
      <w:pPr>
        <w:ind w:left="466" w:right="957" w:firstLine="0"/>
      </w:pPr>
      <w:r>
        <w:t>b) de este Reglamento, un aplazamiento de sus obligaciones hasta el 1 de enero de 2008, si bien este aplazamiento del momento del env</w:t>
      </w:r>
      <w:r>
        <w:t xml:space="preserve">ío de información no exonera de la obligación de suministrar toda la información sobre las subvenciones a las que resulte de aplicación el presente Reglamento desde la fecha de su entrada en vigor. </w:t>
      </w:r>
    </w:p>
    <w:p w:rsidR="00993700" w:rsidRDefault="00C3523B">
      <w:pPr>
        <w:spacing w:after="0" w:line="259" w:lineRule="auto"/>
        <w:ind w:right="0" w:firstLine="0"/>
        <w:jc w:val="left"/>
      </w:pPr>
      <w:r>
        <w:t xml:space="preserve"> </w:t>
      </w:r>
    </w:p>
    <w:p w:rsidR="00993700" w:rsidRDefault="00C3523B">
      <w:pPr>
        <w:spacing w:after="124" w:line="253" w:lineRule="auto"/>
        <w:ind w:left="476" w:right="962" w:hanging="10"/>
      </w:pPr>
      <w:r>
        <w:rPr>
          <w:b/>
        </w:rPr>
        <w:t xml:space="preserve">Disposición final primera. </w:t>
      </w:r>
      <w:r>
        <w:rPr>
          <w:i/>
        </w:rPr>
        <w:t xml:space="preserve">Normas de carácter básico y </w:t>
      </w:r>
      <w:r>
        <w:rPr>
          <w:i/>
        </w:rPr>
        <w:t xml:space="preserve">no básico. </w:t>
      </w:r>
    </w:p>
    <w:p w:rsidR="00993700" w:rsidRDefault="00C3523B">
      <w:pPr>
        <w:spacing w:after="125"/>
        <w:ind w:left="466" w:right="957"/>
      </w:pPr>
      <w:r>
        <w:t>1. Las disposiciones   del   presente   Reglamento   se   dictan   al   amparo   del artículo 149.1.13.ª, 14.ª y 18.ª de la Constitución, constituyendo normativa básica del Estado de conformidad con la disposición final segunda de la Ley 38/200</w:t>
      </w:r>
      <w:r>
        <w:t xml:space="preserve">3, de 17 de noviembre, General de Subvenciones, salvo los siguientes Capítulos, Secciones, artículos, parte de los mismos o disposiciones que se enumeran: </w:t>
      </w:r>
    </w:p>
    <w:p w:rsidR="00993700" w:rsidRDefault="00C3523B">
      <w:pPr>
        <w:ind w:left="811" w:right="957" w:firstLine="0"/>
      </w:pPr>
      <w:r>
        <w:t xml:space="preserve">Artículo 3. </w:t>
      </w:r>
    </w:p>
    <w:p w:rsidR="00993700" w:rsidRDefault="00C3523B">
      <w:pPr>
        <w:ind w:left="811" w:right="957" w:firstLine="0"/>
      </w:pPr>
      <w:r>
        <w:t xml:space="preserve">Artículo 4. </w:t>
      </w:r>
    </w:p>
    <w:p w:rsidR="00993700" w:rsidRDefault="00C3523B">
      <w:pPr>
        <w:ind w:left="811" w:right="957" w:firstLine="0"/>
      </w:pPr>
      <w:r>
        <w:t xml:space="preserve">Artículo 5. </w:t>
      </w:r>
    </w:p>
    <w:p w:rsidR="00993700" w:rsidRDefault="00C3523B">
      <w:pPr>
        <w:ind w:left="811" w:right="957" w:firstLine="0"/>
      </w:pPr>
      <w:r>
        <w:t xml:space="preserve">Artículo 7.2. </w:t>
      </w:r>
    </w:p>
    <w:p w:rsidR="00993700" w:rsidRDefault="00C3523B">
      <w:pPr>
        <w:ind w:left="811" w:right="957" w:firstLine="0"/>
      </w:pPr>
      <w:r>
        <w:t xml:space="preserve">Capítulo II del título preliminar. </w:t>
      </w:r>
    </w:p>
    <w:p w:rsidR="00993700" w:rsidRDefault="00C3523B">
      <w:pPr>
        <w:ind w:left="811" w:right="957" w:firstLine="0"/>
      </w:pPr>
      <w:r>
        <w:t>Sección 1.</w:t>
      </w:r>
      <w:r>
        <w:t xml:space="preserve">ª del capítulo III del título preliminar. </w:t>
      </w:r>
    </w:p>
    <w:p w:rsidR="00993700" w:rsidRDefault="00C3523B">
      <w:pPr>
        <w:ind w:left="811" w:right="957" w:firstLine="0"/>
      </w:pPr>
      <w:r>
        <w:t xml:space="preserve">Artículo 17. </w:t>
      </w:r>
    </w:p>
    <w:p w:rsidR="00993700" w:rsidRDefault="00C3523B">
      <w:pPr>
        <w:ind w:left="811" w:right="957" w:firstLine="0"/>
      </w:pPr>
      <w:r>
        <w:t xml:space="preserve">Artículo 21. </w:t>
      </w:r>
    </w:p>
    <w:p w:rsidR="00993700" w:rsidRDefault="00C3523B">
      <w:pPr>
        <w:ind w:left="811" w:right="957" w:firstLine="0"/>
      </w:pPr>
      <w:r>
        <w:t xml:space="preserve">Artículo 24. </w:t>
      </w:r>
    </w:p>
    <w:p w:rsidR="00993700" w:rsidRDefault="00C3523B">
      <w:pPr>
        <w:ind w:left="811" w:right="957" w:firstLine="0"/>
      </w:pPr>
      <w:r>
        <w:t xml:space="preserve">Artículo 25. </w:t>
      </w:r>
    </w:p>
    <w:p w:rsidR="00993700" w:rsidRDefault="00C3523B">
      <w:pPr>
        <w:ind w:left="811" w:right="957" w:firstLine="0"/>
      </w:pPr>
      <w:r>
        <w:t xml:space="preserve">Artículo 26. </w:t>
      </w:r>
    </w:p>
    <w:p w:rsidR="00993700" w:rsidRDefault="00C3523B">
      <w:pPr>
        <w:ind w:left="811" w:right="957" w:firstLine="0"/>
      </w:pPr>
      <w:r>
        <w:t xml:space="preserve">Artículo 27. </w:t>
      </w:r>
    </w:p>
    <w:p w:rsidR="00993700" w:rsidRDefault="00C3523B">
      <w:pPr>
        <w:ind w:left="811" w:right="957" w:firstLine="0"/>
      </w:pPr>
      <w:r>
        <w:t xml:space="preserve">Artículo 29. </w:t>
      </w:r>
    </w:p>
    <w:p w:rsidR="00993700" w:rsidRDefault="00C3523B">
      <w:pPr>
        <w:ind w:left="811" w:right="957" w:firstLine="0"/>
      </w:pPr>
      <w:r>
        <w:t xml:space="preserve">Artículo 31. </w:t>
      </w:r>
    </w:p>
    <w:p w:rsidR="00993700" w:rsidRDefault="00C3523B">
      <w:pPr>
        <w:ind w:left="811" w:right="957" w:firstLine="0"/>
      </w:pPr>
      <w:r>
        <w:t xml:space="preserve">Artículo 32. </w:t>
      </w:r>
    </w:p>
    <w:p w:rsidR="00993700" w:rsidRDefault="00C3523B">
      <w:pPr>
        <w:ind w:left="811" w:right="957" w:firstLine="0"/>
      </w:pPr>
      <w:r>
        <w:t xml:space="preserve">Sección 7.ª del capítulo III del título preliminar. </w:t>
      </w:r>
    </w:p>
    <w:p w:rsidR="00993700" w:rsidRDefault="00C3523B">
      <w:pPr>
        <w:ind w:left="811" w:right="4541" w:firstLine="0"/>
      </w:pPr>
      <w:r>
        <w:t xml:space="preserve">Capítulo I del título I, salvo el </w:t>
      </w:r>
      <w:r>
        <w:t xml:space="preserve">artículo 55. Capítulo II del título I. </w:t>
      </w:r>
    </w:p>
    <w:p w:rsidR="00993700" w:rsidRDefault="00C3523B">
      <w:pPr>
        <w:ind w:left="466" w:right="957"/>
      </w:pPr>
      <w:r>
        <w:t xml:space="preserve">Capítulo III del título I, salvo el apartado 1 del artículo 65, el primer párrafo del apartado 1 del artículo 66 y el primer párrafo del apartado 1 del artículo 67. Capítulo II del título II. </w:t>
      </w:r>
    </w:p>
    <w:p w:rsidR="00993700" w:rsidRDefault="00C3523B">
      <w:pPr>
        <w:ind w:left="811" w:right="957" w:firstLine="0"/>
      </w:pPr>
      <w:r>
        <w:t xml:space="preserve">Capítulo IV del título </w:t>
      </w:r>
      <w:r>
        <w:t xml:space="preserve">II. </w:t>
      </w:r>
    </w:p>
    <w:p w:rsidR="00993700" w:rsidRDefault="00C3523B">
      <w:pPr>
        <w:ind w:left="811" w:right="957" w:firstLine="0"/>
      </w:pPr>
      <w:r>
        <w:t xml:space="preserve">Capítulo V del título II. </w:t>
      </w:r>
    </w:p>
    <w:p w:rsidR="00993700" w:rsidRDefault="00C3523B">
      <w:pPr>
        <w:ind w:left="811" w:right="957" w:firstLine="0"/>
      </w:pPr>
      <w:r>
        <w:t xml:space="preserve">Capítulo II del título III. </w:t>
      </w:r>
    </w:p>
    <w:p w:rsidR="00993700" w:rsidRDefault="00C3523B">
      <w:pPr>
        <w:ind w:left="811" w:right="957" w:firstLine="0"/>
      </w:pPr>
      <w:r>
        <w:t xml:space="preserve">Título IV. </w:t>
      </w:r>
    </w:p>
    <w:p w:rsidR="00993700" w:rsidRDefault="00C3523B">
      <w:pPr>
        <w:ind w:left="811" w:right="957" w:firstLine="0"/>
      </w:pPr>
      <w:r>
        <w:t xml:space="preserve">Disposición adicional primera. </w:t>
      </w:r>
    </w:p>
    <w:p w:rsidR="00993700" w:rsidRDefault="00C3523B">
      <w:pPr>
        <w:ind w:left="811" w:right="957" w:firstLine="0"/>
      </w:pPr>
      <w:r>
        <w:t xml:space="preserve">Disposición adicional segunda. </w:t>
      </w:r>
    </w:p>
    <w:p w:rsidR="00993700" w:rsidRDefault="00C3523B">
      <w:pPr>
        <w:ind w:left="811" w:right="957" w:firstLine="0"/>
      </w:pPr>
      <w:r>
        <w:t xml:space="preserve">Disposición adicional tercera. </w:t>
      </w:r>
    </w:p>
    <w:p w:rsidR="00993700" w:rsidRDefault="00C3523B">
      <w:pPr>
        <w:ind w:left="811" w:right="957" w:firstLine="0"/>
      </w:pPr>
      <w:r>
        <w:t xml:space="preserve">Disposición adicional sexta. </w:t>
      </w:r>
    </w:p>
    <w:p w:rsidR="00993700" w:rsidRDefault="00C3523B">
      <w:pPr>
        <w:ind w:left="811" w:right="957" w:firstLine="0"/>
      </w:pPr>
      <w:r>
        <w:t xml:space="preserve">Disposición adicional séptima. </w:t>
      </w:r>
    </w:p>
    <w:p w:rsidR="00993700" w:rsidRDefault="00C3523B">
      <w:pPr>
        <w:ind w:left="811" w:right="957" w:firstLine="0"/>
      </w:pPr>
      <w:r>
        <w:t>Disposición adicional oct</w:t>
      </w:r>
      <w:r>
        <w:t xml:space="preserve">ava. </w:t>
      </w:r>
    </w:p>
    <w:p w:rsidR="00993700" w:rsidRDefault="00C3523B">
      <w:pPr>
        <w:ind w:left="811" w:right="957" w:firstLine="0"/>
      </w:pPr>
      <w:r>
        <w:t xml:space="preserve">Disposición adicional novena. </w:t>
      </w:r>
    </w:p>
    <w:p w:rsidR="00993700" w:rsidRDefault="00C3523B">
      <w:pPr>
        <w:ind w:left="811" w:right="957" w:firstLine="0"/>
      </w:pPr>
      <w:r>
        <w:t xml:space="preserve">Disposición adicional decimotercera. </w:t>
      </w:r>
    </w:p>
    <w:p w:rsidR="00993700" w:rsidRDefault="00C3523B">
      <w:pPr>
        <w:ind w:left="811" w:right="957" w:firstLine="0"/>
      </w:pPr>
      <w:r>
        <w:t xml:space="preserve">Disposición transitoria primera. </w:t>
      </w:r>
    </w:p>
    <w:p w:rsidR="00993700" w:rsidRDefault="00C3523B">
      <w:pPr>
        <w:spacing w:after="124"/>
        <w:ind w:left="811" w:right="4947" w:firstLine="0"/>
      </w:pPr>
      <w:r>
        <w:t xml:space="preserve">Disposición transitoria segunda. Disposición transitoria tercera. </w:t>
      </w:r>
    </w:p>
    <w:p w:rsidR="00993700" w:rsidRDefault="00C3523B">
      <w:pPr>
        <w:ind w:left="466" w:right="957"/>
      </w:pPr>
      <w:r>
        <w:t xml:space="preserve">2. </w:t>
      </w:r>
      <w:r>
        <w:t>Las disposiciones exceptuadas en el apartado anterior resultarán únicamente de aplicación en el ámbito de la Administración General del Estado, de las entidades que integran la Administración local y de los organismos y demás entidades de derecho público c</w:t>
      </w:r>
      <w:r>
        <w:t xml:space="preserve">on personalidad jurídica propia vinculadas o dependientes de las mismas. </w:t>
      </w:r>
    </w:p>
    <w:p w:rsidR="00993700" w:rsidRDefault="00C3523B">
      <w:pPr>
        <w:ind w:left="466" w:right="957"/>
      </w:pPr>
      <w:r>
        <w:t>No obstante, respecto de las Comunidades Autónomas con competencias asumidas en materia de régimen local, el reglamento se aplicará a las entidades que integran la Administración loc</w:t>
      </w:r>
      <w:r>
        <w:t xml:space="preserve">al en el ámbito territorial de las referidas Comunidades Autónomas, de acuerdo con lo establecido en el apartado 1 de esta Disposición. </w:t>
      </w:r>
    </w:p>
    <w:p w:rsidR="00993700" w:rsidRDefault="00C3523B">
      <w:pPr>
        <w:spacing w:after="0" w:line="259" w:lineRule="auto"/>
        <w:ind w:right="0" w:firstLine="0"/>
        <w:jc w:val="left"/>
      </w:pPr>
      <w:r>
        <w:t xml:space="preserve"> </w:t>
      </w:r>
    </w:p>
    <w:p w:rsidR="00993700" w:rsidRDefault="00C3523B">
      <w:pPr>
        <w:spacing w:after="13" w:line="259" w:lineRule="auto"/>
        <w:ind w:right="0" w:firstLine="0"/>
        <w:jc w:val="left"/>
      </w:pPr>
      <w:r>
        <w:t xml:space="preserve"> </w:t>
      </w:r>
    </w:p>
    <w:p w:rsidR="00993700" w:rsidRDefault="00C3523B">
      <w:pPr>
        <w:spacing w:after="0" w:line="259" w:lineRule="auto"/>
        <w:ind w:right="0" w:firstLine="0"/>
        <w:jc w:val="left"/>
      </w:pPr>
      <w:r>
        <w:rPr>
          <w:sz w:val="21"/>
        </w:rPr>
        <w:t xml:space="preserve"> </w:t>
      </w:r>
    </w:p>
    <w:p w:rsidR="00993700" w:rsidRDefault="00C3523B">
      <w:pPr>
        <w:spacing w:after="118" w:line="259" w:lineRule="auto"/>
        <w:ind w:left="476" w:right="0" w:hanging="10"/>
        <w:jc w:val="left"/>
      </w:pPr>
      <w:r>
        <w:rPr>
          <w:b/>
        </w:rPr>
        <w:t xml:space="preserve">Disposición final segunda. </w:t>
      </w:r>
      <w:r>
        <w:rPr>
          <w:i/>
        </w:rPr>
        <w:t xml:space="preserve">Desarrollo normativo. </w:t>
      </w:r>
    </w:p>
    <w:p w:rsidR="00993700" w:rsidRDefault="00C3523B">
      <w:pPr>
        <w:ind w:left="466" w:right="957"/>
      </w:pPr>
      <w:r>
        <w:t>Se autoriza al Ministro de Economía y Hacienda para que mediant</w:t>
      </w:r>
      <w:r>
        <w:t xml:space="preserve">e Orden Ministerial establezca las normas que regulen los procedimientos relativos a la justificación de subvenciones mediante el empleo de medios electrónicos, informáticos y telemáticos. </w:t>
      </w:r>
    </w:p>
    <w:p w:rsidR="00993700" w:rsidRDefault="00C3523B">
      <w:pPr>
        <w:spacing w:after="0" w:line="259" w:lineRule="auto"/>
        <w:ind w:right="0" w:firstLine="0"/>
        <w:jc w:val="left"/>
      </w:pPr>
      <w:r>
        <w:t xml:space="preserve"> </w:t>
      </w:r>
    </w:p>
    <w:p w:rsidR="00993700" w:rsidRDefault="00C3523B">
      <w:pPr>
        <w:spacing w:after="283" w:line="259" w:lineRule="auto"/>
        <w:ind w:right="0" w:firstLine="0"/>
        <w:jc w:val="left"/>
      </w:pPr>
      <w:r>
        <w:rPr>
          <w:sz w:val="14"/>
        </w:rPr>
        <w:t xml:space="preserve"> </w:t>
      </w:r>
    </w:p>
    <w:p w:rsidR="00993700" w:rsidRDefault="00C3523B">
      <w:pPr>
        <w:pBdr>
          <w:top w:val="single" w:sz="6" w:space="0" w:color="004479"/>
          <w:left w:val="single" w:sz="6" w:space="0" w:color="004479"/>
          <w:bottom w:val="single" w:sz="6" w:space="0" w:color="004479"/>
          <w:right w:val="single" w:sz="6" w:space="0" w:color="004479"/>
        </w:pBdr>
        <w:spacing w:after="0" w:line="259" w:lineRule="auto"/>
        <w:ind w:left="781" w:right="0" w:firstLine="0"/>
        <w:jc w:val="left"/>
      </w:pPr>
      <w:r>
        <w:rPr>
          <w:color w:val="004479"/>
        </w:rPr>
        <w:t>Este texto consolidado no tiene valor jurídico.</w:t>
      </w:r>
      <w:r>
        <w:t xml:space="preserve"> </w:t>
      </w:r>
    </w:p>
    <w:sectPr w:rsidR="00993700">
      <w:headerReference w:type="even" r:id="rId20"/>
      <w:headerReference w:type="default" r:id="rId21"/>
      <w:footerReference w:type="even" r:id="rId22"/>
      <w:footerReference w:type="default" r:id="rId23"/>
      <w:headerReference w:type="first" r:id="rId24"/>
      <w:footerReference w:type="first" r:id="rId25"/>
      <w:pgSz w:w="11910" w:h="16845"/>
      <w:pgMar w:top="1205" w:right="840" w:bottom="1220" w:left="1337" w:header="364" w:footer="51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523B">
      <w:pPr>
        <w:spacing w:after="0" w:line="240" w:lineRule="auto"/>
      </w:pPr>
      <w:r>
        <w:separator/>
      </w:r>
    </w:p>
  </w:endnote>
  <w:endnote w:type="continuationSeparator" w:id="0">
    <w:p w:rsidR="00000000" w:rsidRDefault="00C3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tabs>
        <w:tab w:val="center" w:pos="4624"/>
      </w:tabs>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360045</wp:posOffset>
              </wp:positionH>
              <wp:positionV relativeFrom="page">
                <wp:posOffset>10158095</wp:posOffset>
              </wp:positionV>
              <wp:extent cx="6840221" cy="12700"/>
              <wp:effectExtent l="0" t="0" r="0" b="0"/>
              <wp:wrapSquare wrapText="bothSides"/>
              <wp:docPr id="219701" name="Group 219701"/>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19702" name="Shape 219702"/>
                      <wps:cNvSpPr/>
                      <wps:spPr>
                        <a:xfrm>
                          <a:off x="0" y="0"/>
                          <a:ext cx="6840221" cy="0"/>
                        </a:xfrm>
                        <a:custGeom>
                          <a:avLst/>
                          <a:gdLst/>
                          <a:ahLst/>
                          <a:cxnLst/>
                          <a:rect l="0" t="0" r="0" b="0"/>
                          <a:pathLst>
                            <a:path w="6840221">
                              <a:moveTo>
                                <a:pt x="0" y="0"/>
                              </a:moveTo>
                              <a:lnTo>
                                <a:pt x="6840221"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701" style="width:538.6pt;height:1pt;position:absolute;mso-position-horizontal-relative:page;mso-position-horizontal:absolute;margin-left:28.35pt;mso-position-vertical-relative:page;margin-top:799.85pt;" coordsize="68402,127">
              <v:shape id="Shape 219702" style="position:absolute;width:68402;height:0;left:0;top:0;" coordsize="6840221,0" path="m0,0l6840221,0">
                <v:stroke weight="1pt" endcap="flat" joinstyle="round" on="true" color="#004479"/>
                <v:fill on="false" color="#000000" opacity="0"/>
              </v:shape>
              <w10:wrap type="square"/>
            </v:group>
          </w:pict>
        </mc:Fallback>
      </mc:AlternateContent>
    </w:r>
    <w:r>
      <w:t xml:space="preserve"> </w:t>
    </w:r>
    <w:r>
      <w:tab/>
    </w:r>
    <w:r>
      <w:rPr>
        <w:color w:val="004479"/>
        <w:sz w:val="18"/>
      </w:rPr>
      <w:t xml:space="preserve">Página </w:t>
    </w:r>
    <w:r>
      <w:fldChar w:fldCharType="begin"/>
    </w:r>
    <w:r>
      <w:instrText xml:space="preserve"> PAGE   \* MERGEFORMAT </w:instrText>
    </w:r>
    <w:r>
      <w:fldChar w:fldCharType="separate"/>
    </w:r>
    <w:r>
      <w:rPr>
        <w:color w:val="004479"/>
        <w:sz w:val="18"/>
      </w:rPr>
      <w:t>1</w:t>
    </w:r>
    <w:r>
      <w:rPr>
        <w:color w:val="004479"/>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tabs>
        <w:tab w:val="center" w:pos="4624"/>
      </w:tabs>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360045</wp:posOffset>
              </wp:positionH>
              <wp:positionV relativeFrom="page">
                <wp:posOffset>10158095</wp:posOffset>
              </wp:positionV>
              <wp:extent cx="6840221" cy="12700"/>
              <wp:effectExtent l="0" t="0" r="0" b="0"/>
              <wp:wrapSquare wrapText="bothSides"/>
              <wp:docPr id="219642" name="Group 219642"/>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19643" name="Shape 219643"/>
                      <wps:cNvSpPr/>
                      <wps:spPr>
                        <a:xfrm>
                          <a:off x="0" y="0"/>
                          <a:ext cx="6840221" cy="0"/>
                        </a:xfrm>
                        <a:custGeom>
                          <a:avLst/>
                          <a:gdLst/>
                          <a:ahLst/>
                          <a:cxnLst/>
                          <a:rect l="0" t="0" r="0" b="0"/>
                          <a:pathLst>
                            <a:path w="6840221">
                              <a:moveTo>
                                <a:pt x="0" y="0"/>
                              </a:moveTo>
                              <a:lnTo>
                                <a:pt x="6840221"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642" style="width:538.6pt;height:1pt;position:absolute;mso-position-horizontal-relative:page;mso-position-horizontal:absolute;margin-left:28.35pt;mso-position-vertical-relative:page;margin-top:799.85pt;" coordsize="68402,127">
              <v:shape id="Shape 219643" style="position:absolute;width:68402;height:0;left:0;top:0;" coordsize="6840221,0" path="m0,0l6840221,0">
                <v:stroke weight="1pt" endcap="flat" joinstyle="round" on="true" color="#004479"/>
                <v:fill on="false" color="#000000" opacity="0"/>
              </v:shape>
              <w10:wrap type="square"/>
            </v:group>
          </w:pict>
        </mc:Fallback>
      </mc:AlternateContent>
    </w:r>
    <w:r>
      <w:t xml:space="preserve"> </w:t>
    </w:r>
    <w:r>
      <w:tab/>
    </w:r>
    <w:r>
      <w:rPr>
        <w:color w:val="004479"/>
        <w:sz w:val="18"/>
      </w:rPr>
      <w:t xml:space="preserve">Página </w:t>
    </w:r>
    <w:r>
      <w:fldChar w:fldCharType="begin"/>
    </w:r>
    <w:r>
      <w:instrText xml:space="preserve"> PAGE   \* MERGEFORMAT </w:instrText>
    </w:r>
    <w:r>
      <w:fldChar w:fldCharType="separate"/>
    </w:r>
    <w:r>
      <w:rPr>
        <w:color w:val="004479"/>
        <w:sz w:val="18"/>
      </w:rPr>
      <w:t>1</w:t>
    </w:r>
    <w:r>
      <w:rPr>
        <w:color w:val="004479"/>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tabs>
        <w:tab w:val="center" w:pos="4624"/>
      </w:tabs>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360045</wp:posOffset>
              </wp:positionH>
              <wp:positionV relativeFrom="page">
                <wp:posOffset>10158095</wp:posOffset>
              </wp:positionV>
              <wp:extent cx="6840221" cy="12700"/>
              <wp:effectExtent l="0" t="0" r="0" b="0"/>
              <wp:wrapSquare wrapText="bothSides"/>
              <wp:docPr id="219419" name="Group 219419"/>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19420" name="Shape 219420"/>
                      <wps:cNvSpPr/>
                      <wps:spPr>
                        <a:xfrm>
                          <a:off x="0" y="0"/>
                          <a:ext cx="6840221" cy="0"/>
                        </a:xfrm>
                        <a:custGeom>
                          <a:avLst/>
                          <a:gdLst/>
                          <a:ahLst/>
                          <a:cxnLst/>
                          <a:rect l="0" t="0" r="0" b="0"/>
                          <a:pathLst>
                            <a:path w="6840221">
                              <a:moveTo>
                                <a:pt x="0" y="0"/>
                              </a:moveTo>
                              <a:lnTo>
                                <a:pt x="6840221"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419" style="width:538.6pt;height:1pt;position:absolute;mso-position-horizontal-relative:page;mso-position-horizontal:absolute;margin-left:28.35pt;mso-position-vertical-relative:page;margin-top:799.85pt;" coordsize="68402,127">
              <v:shape id="Shape 219420" style="position:absolute;width:68402;height:0;left:0;top:0;" coordsize="6840221,0" path="m0,0l6840221,0">
                <v:stroke weight="1pt" endcap="flat" joinstyle="round" on="true" color="#004479"/>
                <v:fill on="false" color="#000000" opacity="0"/>
              </v:shape>
              <w10:wrap type="square"/>
            </v:group>
          </w:pict>
        </mc:Fallback>
      </mc:AlternateContent>
    </w:r>
    <w:r>
      <w:t xml:space="preserve"> </w:t>
    </w:r>
    <w:r>
      <w:tab/>
    </w:r>
    <w:r>
      <w:rPr>
        <w:color w:val="004479"/>
        <w:sz w:val="18"/>
      </w:rPr>
      <w:t xml:space="preserve">Página </w:t>
    </w:r>
    <w:r>
      <w:fldChar w:fldCharType="begin"/>
    </w:r>
    <w:r>
      <w:instrText xml:space="preserve"> PAGE   \* MERGEFORMAT </w:instrText>
    </w:r>
    <w:r>
      <w:fldChar w:fldCharType="separate"/>
    </w:r>
    <w:r w:rsidRPr="00C3523B">
      <w:rPr>
        <w:noProof/>
        <w:color w:val="004479"/>
        <w:sz w:val="18"/>
      </w:rPr>
      <w:t>1</w:t>
    </w:r>
    <w:r>
      <w:rPr>
        <w:color w:val="004479"/>
        <w:sz w:val="18"/>
      </w:rPr>
      <w:fldChar w:fldCharType="end"/>
    </w:r>
    <w:r>
      <w:rPr>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tabs>
        <w:tab w:val="center" w:pos="4218"/>
      </w:tabs>
      <w:spacing w:after="0" w:line="259" w:lineRule="auto"/>
      <w:ind w:left="-406"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360045</wp:posOffset>
              </wp:positionH>
              <wp:positionV relativeFrom="page">
                <wp:posOffset>10158095</wp:posOffset>
              </wp:positionV>
              <wp:extent cx="6840221" cy="12700"/>
              <wp:effectExtent l="0" t="0" r="0" b="0"/>
              <wp:wrapSquare wrapText="bothSides"/>
              <wp:docPr id="220344" name="Group 220344"/>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20345" name="Shape 220345"/>
                      <wps:cNvSpPr/>
                      <wps:spPr>
                        <a:xfrm>
                          <a:off x="0" y="0"/>
                          <a:ext cx="6840221" cy="0"/>
                        </a:xfrm>
                        <a:custGeom>
                          <a:avLst/>
                          <a:gdLst/>
                          <a:ahLst/>
                          <a:cxnLst/>
                          <a:rect l="0" t="0" r="0" b="0"/>
                          <a:pathLst>
                            <a:path w="6840221">
                              <a:moveTo>
                                <a:pt x="0" y="0"/>
                              </a:moveTo>
                              <a:lnTo>
                                <a:pt x="6840221"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344" style="width:538.6pt;height:1pt;position:absolute;mso-position-horizontal-relative:page;mso-position-horizontal:absolute;margin-left:28.35pt;mso-position-vertical-relative:page;margin-top:799.85pt;" coordsize="68402,127">
              <v:shape id="Shape 220345" style="position:absolute;width:68402;height:0;left:0;top:0;" coordsize="6840221,0" path="m0,0l6840221,0">
                <v:stroke weight="1pt" endcap="flat" joinstyle="round" on="true" color="#004479"/>
                <v:fill on="false" color="#000000" opacity="0"/>
              </v:shape>
              <w10:wrap type="square"/>
            </v:group>
          </w:pict>
        </mc:Fallback>
      </mc:AlternateContent>
    </w:r>
    <w:r>
      <w:t xml:space="preserve"> </w:t>
    </w:r>
    <w:r>
      <w:tab/>
    </w:r>
    <w:r>
      <w:rPr>
        <w:color w:val="004479"/>
        <w:sz w:val="18"/>
      </w:rPr>
      <w:t xml:space="preserve">Página </w:t>
    </w:r>
    <w:r>
      <w:fldChar w:fldCharType="begin"/>
    </w:r>
    <w:r>
      <w:instrText xml:space="preserve"> PAGE   \* MERGEFORMAT </w:instrText>
    </w:r>
    <w:r>
      <w:fldChar w:fldCharType="separate"/>
    </w:r>
    <w:r>
      <w:rPr>
        <w:color w:val="004479"/>
        <w:sz w:val="18"/>
      </w:rPr>
      <w:t>1</w:t>
    </w:r>
    <w:r>
      <w:rPr>
        <w:color w:val="004479"/>
        <w:sz w:val="18"/>
      </w:rPr>
      <w:fldChar w:fldCharType="end"/>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tabs>
        <w:tab w:val="center" w:pos="4218"/>
      </w:tabs>
      <w:spacing w:after="0" w:line="259" w:lineRule="auto"/>
      <w:ind w:left="-406"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360045</wp:posOffset>
              </wp:positionH>
              <wp:positionV relativeFrom="page">
                <wp:posOffset>10158095</wp:posOffset>
              </wp:positionV>
              <wp:extent cx="6840221" cy="12700"/>
              <wp:effectExtent l="0" t="0" r="0" b="0"/>
              <wp:wrapSquare wrapText="bothSides"/>
              <wp:docPr id="220194" name="Group 220194"/>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20195" name="Shape 220195"/>
                      <wps:cNvSpPr/>
                      <wps:spPr>
                        <a:xfrm>
                          <a:off x="0" y="0"/>
                          <a:ext cx="6840221" cy="0"/>
                        </a:xfrm>
                        <a:custGeom>
                          <a:avLst/>
                          <a:gdLst/>
                          <a:ahLst/>
                          <a:cxnLst/>
                          <a:rect l="0" t="0" r="0" b="0"/>
                          <a:pathLst>
                            <a:path w="6840221">
                              <a:moveTo>
                                <a:pt x="0" y="0"/>
                              </a:moveTo>
                              <a:lnTo>
                                <a:pt x="6840221"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194" style="width:538.6pt;height:1pt;position:absolute;mso-position-horizontal-relative:page;mso-position-horizontal:absolute;margin-left:28.35pt;mso-position-vertical-relative:page;margin-top:799.85pt;" coordsize="68402,127">
              <v:shape id="Shape 220195" style="position:absolute;width:68402;height:0;left:0;top:0;" coordsize="6840221,0" path="m0,0l6840221,0">
                <v:stroke weight="1pt" endcap="flat" joinstyle="round" on="true" color="#004479"/>
                <v:fill on="false" color="#000000" opacity="0"/>
              </v:shape>
              <w10:wrap type="square"/>
            </v:group>
          </w:pict>
        </mc:Fallback>
      </mc:AlternateContent>
    </w:r>
    <w:r>
      <w:t xml:space="preserve"> </w:t>
    </w:r>
    <w:r>
      <w:tab/>
    </w:r>
    <w:r>
      <w:rPr>
        <w:color w:val="004479"/>
        <w:sz w:val="18"/>
      </w:rPr>
      <w:t xml:space="preserve">Página </w:t>
    </w:r>
    <w:r>
      <w:fldChar w:fldCharType="begin"/>
    </w:r>
    <w:r>
      <w:instrText xml:space="preserve"> PAGE   \* MERGEFORMAT </w:instrText>
    </w:r>
    <w:r>
      <w:fldChar w:fldCharType="separate"/>
    </w:r>
    <w:r>
      <w:rPr>
        <w:color w:val="004479"/>
        <w:sz w:val="18"/>
      </w:rPr>
      <w:t>1</w:t>
    </w:r>
    <w:r>
      <w:rPr>
        <w:color w:val="004479"/>
        <w:sz w:val="18"/>
      </w:rPr>
      <w:fldChar w:fldCharType="end"/>
    </w:r>
    <w:r>
      <w:rPr>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tabs>
        <w:tab w:val="center" w:pos="4218"/>
      </w:tabs>
      <w:spacing w:after="0" w:line="259" w:lineRule="auto"/>
      <w:ind w:left="-406" w:righ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360045</wp:posOffset>
              </wp:positionH>
              <wp:positionV relativeFrom="page">
                <wp:posOffset>10158095</wp:posOffset>
              </wp:positionV>
              <wp:extent cx="6840221" cy="12700"/>
              <wp:effectExtent l="0" t="0" r="0" b="0"/>
              <wp:wrapSquare wrapText="bothSides"/>
              <wp:docPr id="219948" name="Group 219948"/>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19949" name="Shape 219949"/>
                      <wps:cNvSpPr/>
                      <wps:spPr>
                        <a:xfrm>
                          <a:off x="0" y="0"/>
                          <a:ext cx="6840221" cy="0"/>
                        </a:xfrm>
                        <a:custGeom>
                          <a:avLst/>
                          <a:gdLst/>
                          <a:ahLst/>
                          <a:cxnLst/>
                          <a:rect l="0" t="0" r="0" b="0"/>
                          <a:pathLst>
                            <a:path w="6840221">
                              <a:moveTo>
                                <a:pt x="0" y="0"/>
                              </a:moveTo>
                              <a:lnTo>
                                <a:pt x="6840221"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948" style="width:538.6pt;height:1pt;position:absolute;mso-position-horizontal-relative:page;mso-position-horizontal:absolute;margin-left:28.35pt;mso-position-vertical-relative:page;margin-top:799.85pt;" coordsize="68402,127">
              <v:shape id="Shape 219949" style="position:absolute;width:68402;height:0;left:0;top:0;" coordsize="6840221,0" path="m0,0l6840221,0">
                <v:stroke weight="1pt" endcap="flat" joinstyle="round" on="true" color="#004479"/>
                <v:fill on="false" color="#000000" opacity="0"/>
              </v:shape>
              <w10:wrap type="square"/>
            </v:group>
          </w:pict>
        </mc:Fallback>
      </mc:AlternateContent>
    </w:r>
    <w:r>
      <w:t xml:space="preserve"> </w:t>
    </w:r>
    <w:r>
      <w:tab/>
    </w:r>
    <w:r>
      <w:rPr>
        <w:color w:val="004479"/>
        <w:sz w:val="18"/>
      </w:rPr>
      <w:t xml:space="preserve">Página </w:t>
    </w:r>
    <w:r>
      <w:fldChar w:fldCharType="begin"/>
    </w:r>
    <w:r>
      <w:instrText xml:space="preserve"> PAGE   \* MERGEFORMAT </w:instrText>
    </w:r>
    <w:r>
      <w:fldChar w:fldCharType="separate"/>
    </w:r>
    <w:r>
      <w:rPr>
        <w:color w:val="004479"/>
        <w:sz w:val="18"/>
      </w:rPr>
      <w:t>1</w:t>
    </w:r>
    <w:r>
      <w:rPr>
        <w:color w:val="004479"/>
        <w:sz w:val="18"/>
      </w:rPr>
      <w:fldChar w:fldCharType="end"/>
    </w:r>
    <w:r>
      <w:rPr>
        <w:sz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tabs>
        <w:tab w:val="center" w:pos="4624"/>
      </w:tabs>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360045</wp:posOffset>
              </wp:positionH>
              <wp:positionV relativeFrom="page">
                <wp:posOffset>10158095</wp:posOffset>
              </wp:positionV>
              <wp:extent cx="6840221" cy="12700"/>
              <wp:effectExtent l="0" t="0" r="0" b="0"/>
              <wp:wrapSquare wrapText="bothSides"/>
              <wp:docPr id="220479" name="Group 220479"/>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20480" name="Shape 220480"/>
                      <wps:cNvSpPr/>
                      <wps:spPr>
                        <a:xfrm>
                          <a:off x="0" y="0"/>
                          <a:ext cx="6840221" cy="0"/>
                        </a:xfrm>
                        <a:custGeom>
                          <a:avLst/>
                          <a:gdLst/>
                          <a:ahLst/>
                          <a:cxnLst/>
                          <a:rect l="0" t="0" r="0" b="0"/>
                          <a:pathLst>
                            <a:path w="6840221">
                              <a:moveTo>
                                <a:pt x="0" y="0"/>
                              </a:moveTo>
                              <a:lnTo>
                                <a:pt x="6840221"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479" style="width:538.6pt;height:1pt;position:absolute;mso-position-horizontal-relative:page;mso-position-horizontal:absolute;margin-left:28.35pt;mso-position-vertical-relative:page;margin-top:799.85pt;" coordsize="68402,127">
              <v:shape id="Shape 220480" style="position:absolute;width:68402;height:0;left:0;top:0;" coordsize="6840221,0" path="m0,0l6840221,0">
                <v:stroke weight="1pt" endcap="flat" joinstyle="round" on="true" color="#004479"/>
                <v:fill on="false" color="#000000" opacity="0"/>
              </v:shape>
              <w10:wrap type="square"/>
            </v:group>
          </w:pict>
        </mc:Fallback>
      </mc:AlternateContent>
    </w:r>
    <w:r>
      <w:t xml:space="preserve"> </w:t>
    </w:r>
    <w:r>
      <w:tab/>
    </w:r>
    <w:r>
      <w:rPr>
        <w:color w:val="004479"/>
        <w:sz w:val="18"/>
      </w:rPr>
      <w:t xml:space="preserve">Página </w:t>
    </w:r>
    <w:r>
      <w:fldChar w:fldCharType="begin"/>
    </w:r>
    <w:r>
      <w:instrText xml:space="preserve"> PAGE   \* MERGEFORMAT </w:instrText>
    </w:r>
    <w:r>
      <w:fldChar w:fldCharType="separate"/>
    </w:r>
    <w:r>
      <w:rPr>
        <w:color w:val="004479"/>
        <w:sz w:val="18"/>
      </w:rPr>
      <w:t>1</w:t>
    </w:r>
    <w:r>
      <w:rPr>
        <w:color w:val="004479"/>
        <w:sz w:val="18"/>
      </w:rPr>
      <w:fldChar w:fldCharType="end"/>
    </w:r>
    <w:r>
      <w:rPr>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spacing w:after="490" w:line="259" w:lineRule="auto"/>
      <w:ind w:left="3785" w:right="0"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360045</wp:posOffset>
              </wp:positionH>
              <wp:positionV relativeFrom="page">
                <wp:posOffset>10158095</wp:posOffset>
              </wp:positionV>
              <wp:extent cx="6840221" cy="12700"/>
              <wp:effectExtent l="0" t="0" r="0" b="0"/>
              <wp:wrapSquare wrapText="bothSides"/>
              <wp:docPr id="220433" name="Group 220433"/>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20434" name="Shape 220434"/>
                      <wps:cNvSpPr/>
                      <wps:spPr>
                        <a:xfrm>
                          <a:off x="0" y="0"/>
                          <a:ext cx="6840221" cy="0"/>
                        </a:xfrm>
                        <a:custGeom>
                          <a:avLst/>
                          <a:gdLst/>
                          <a:ahLst/>
                          <a:cxnLst/>
                          <a:rect l="0" t="0" r="0" b="0"/>
                          <a:pathLst>
                            <a:path w="6840221">
                              <a:moveTo>
                                <a:pt x="0" y="0"/>
                              </a:moveTo>
                              <a:lnTo>
                                <a:pt x="6840221"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433" style="width:538.6pt;height:1pt;position:absolute;mso-position-horizontal-relative:page;mso-position-horizontal:absolute;margin-left:28.35pt;mso-position-vertical-relative:page;margin-top:799.85pt;" coordsize="68402,127">
              <v:shape id="Shape 220434" style="position:absolute;width:68402;height:0;left:0;top:0;" coordsize="6840221,0" path="m0,0l6840221,0">
                <v:stroke weight="1pt" endcap="flat" joinstyle="round" on="true" color="#004479"/>
                <v:fill on="false" color="#000000" opacity="0"/>
              </v:shape>
              <w10:wrap type="square"/>
            </v:group>
          </w:pict>
        </mc:Fallback>
      </mc:AlternateContent>
    </w:r>
    <w:r>
      <w:t xml:space="preserve"> </w:t>
    </w:r>
  </w:p>
  <w:p w:rsidR="00993700" w:rsidRDefault="00C3523B">
    <w:pPr>
      <w:tabs>
        <w:tab w:val="center" w:pos="4563"/>
      </w:tabs>
      <w:spacing w:after="0" w:line="259" w:lineRule="auto"/>
      <w:ind w:right="0" w:firstLine="0"/>
      <w:jc w:val="left"/>
    </w:pPr>
    <w:r>
      <w:t xml:space="preserve"> </w:t>
    </w:r>
    <w:r>
      <w:tab/>
    </w:r>
    <w:r>
      <w:rPr>
        <w:color w:val="004479"/>
        <w:sz w:val="18"/>
      </w:rPr>
      <w:t xml:space="preserve">Página </w:t>
    </w:r>
    <w:r>
      <w:fldChar w:fldCharType="begin"/>
    </w:r>
    <w:r>
      <w:instrText xml:space="preserve"> PAGE   \* MERGEFORMAT </w:instrText>
    </w:r>
    <w:r>
      <w:fldChar w:fldCharType="separate"/>
    </w:r>
    <w:r>
      <w:rPr>
        <w:color w:val="004479"/>
        <w:sz w:val="18"/>
      </w:rPr>
      <w:t>9</w:t>
    </w:r>
    <w:r>
      <w:rPr>
        <w:color w:val="004479"/>
        <w:sz w:val="18"/>
      </w:rPr>
      <w:fldChar w:fldCharType="end"/>
    </w:r>
    <w:r>
      <w:rPr>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tabs>
        <w:tab w:val="center" w:pos="4624"/>
      </w:tabs>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360045</wp:posOffset>
              </wp:positionH>
              <wp:positionV relativeFrom="page">
                <wp:posOffset>10158095</wp:posOffset>
              </wp:positionV>
              <wp:extent cx="6840221" cy="12700"/>
              <wp:effectExtent l="0" t="0" r="0" b="0"/>
              <wp:wrapSquare wrapText="bothSides"/>
              <wp:docPr id="220390" name="Group 220390"/>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20391" name="Shape 220391"/>
                      <wps:cNvSpPr/>
                      <wps:spPr>
                        <a:xfrm>
                          <a:off x="0" y="0"/>
                          <a:ext cx="6840221" cy="0"/>
                        </a:xfrm>
                        <a:custGeom>
                          <a:avLst/>
                          <a:gdLst/>
                          <a:ahLst/>
                          <a:cxnLst/>
                          <a:rect l="0" t="0" r="0" b="0"/>
                          <a:pathLst>
                            <a:path w="6840221">
                              <a:moveTo>
                                <a:pt x="0" y="0"/>
                              </a:moveTo>
                              <a:lnTo>
                                <a:pt x="6840221"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390" style="width:538.6pt;height:1pt;position:absolute;mso-position-horizontal-relative:page;mso-position-horizontal:absolute;margin-left:28.35pt;mso-position-vertical-relative:page;margin-top:799.85pt;" coordsize="68402,127">
              <v:shape id="Shape 220391" style="position:absolute;width:68402;height:0;left:0;top:0;" coordsize="6840221,0" path="m0,0l6840221,0">
                <v:stroke weight="1pt" endcap="flat" joinstyle="round" on="true" color="#004479"/>
                <v:fill on="false" color="#000000" opacity="0"/>
              </v:shape>
              <w10:wrap type="square"/>
            </v:group>
          </w:pict>
        </mc:Fallback>
      </mc:AlternateContent>
    </w:r>
    <w:r>
      <w:t xml:space="preserve"> </w:t>
    </w:r>
    <w:r>
      <w:tab/>
    </w:r>
    <w:r>
      <w:rPr>
        <w:color w:val="004479"/>
        <w:sz w:val="18"/>
      </w:rPr>
      <w:t xml:space="preserve">Página </w:t>
    </w:r>
    <w:r>
      <w:fldChar w:fldCharType="begin"/>
    </w:r>
    <w:r>
      <w:instrText xml:space="preserve"> PAGE   \* MERGEFORMAT </w:instrText>
    </w:r>
    <w:r>
      <w:fldChar w:fldCharType="separate"/>
    </w:r>
    <w:r>
      <w:rPr>
        <w:color w:val="004479"/>
        <w:sz w:val="18"/>
      </w:rPr>
      <w:t>1</w:t>
    </w:r>
    <w:r>
      <w:rPr>
        <w:color w:val="004479"/>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523B">
      <w:pPr>
        <w:spacing w:after="0" w:line="240" w:lineRule="auto"/>
      </w:pPr>
      <w:r>
        <w:separator/>
      </w:r>
    </w:p>
  </w:footnote>
  <w:footnote w:type="continuationSeparator" w:id="0">
    <w:p w:rsidR="00000000" w:rsidRDefault="00C35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spacing w:after="13" w:line="259" w:lineRule="auto"/>
      <w:ind w:right="0" w:firstLine="0"/>
      <w:jc w:val="left"/>
    </w:pPr>
    <w:r>
      <w:t xml:space="preserve"> </w:t>
    </w:r>
  </w:p>
  <w:p w:rsidR="00993700" w:rsidRDefault="00C3523B">
    <w:pPr>
      <w:spacing w:after="0" w:line="259" w:lineRule="auto"/>
      <w:ind w:right="492" w:firstLine="0"/>
      <w:jc w:val="center"/>
    </w:pPr>
    <w:r>
      <w:rPr>
        <w:color w:val="004479"/>
        <w:sz w:val="24"/>
      </w:rPr>
      <w:t>BOLETÍN OFICIAL DEL ESTADO</w:t>
    </w:r>
    <w:r>
      <w:rPr>
        <w:sz w:val="24"/>
      </w:rPr>
      <w:t xml:space="preserve"> </w:t>
    </w:r>
  </w:p>
  <w:p w:rsidR="00993700" w:rsidRDefault="00C3523B">
    <w:pPr>
      <w:spacing w:after="73" w:line="259" w:lineRule="auto"/>
      <w:ind w:right="505" w:firstLine="0"/>
      <w:jc w:val="center"/>
    </w:pPr>
    <w:r>
      <w:rPr>
        <w:color w:val="004479"/>
      </w:rPr>
      <w:t>LEGISLACIÓN CONSOLIDADA</w:t>
    </w:r>
    <w:r>
      <w:t xml:space="preserve"> </w:t>
    </w:r>
  </w:p>
  <w:p w:rsidR="00993700" w:rsidRDefault="00C3523B">
    <w:pPr>
      <w:spacing w:after="0" w:line="259" w:lineRule="auto"/>
      <w:ind w:left="-770" w:right="-269"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360045</wp:posOffset>
              </wp:positionH>
              <wp:positionV relativeFrom="page">
                <wp:posOffset>765810</wp:posOffset>
              </wp:positionV>
              <wp:extent cx="6840221" cy="12700"/>
              <wp:effectExtent l="0" t="0" r="0" b="0"/>
              <wp:wrapSquare wrapText="bothSides"/>
              <wp:docPr id="219669" name="Group 219669"/>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19670" name="Shape 219670"/>
                      <wps:cNvSpPr/>
                      <wps:spPr>
                        <a:xfrm>
                          <a:off x="0" y="0"/>
                          <a:ext cx="6840221" cy="0"/>
                        </a:xfrm>
                        <a:custGeom>
                          <a:avLst/>
                          <a:gdLst/>
                          <a:ahLst/>
                          <a:cxnLst/>
                          <a:rect l="0" t="0" r="0" b="0"/>
                          <a:pathLst>
                            <a:path w="6840221">
                              <a:moveTo>
                                <a:pt x="6840221" y="0"/>
                              </a:moveTo>
                              <a:lnTo>
                                <a:pt x="0"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669" style="width:538.6pt;height:1pt;position:absolute;mso-position-horizontal-relative:page;mso-position-horizontal:absolute;margin-left:28.35pt;mso-position-vertical-relative:page;margin-top:60.3pt;" coordsize="68402,127">
              <v:shape id="Shape 219670" style="position:absolute;width:68402;height:0;left:0;top:0;" coordsize="6840221,0" path="m6840221,0l0,0">
                <v:stroke weight="1pt" endcap="flat" joinstyle="round" on="true" color="#004479"/>
                <v:fill on="false" color="#000000" opacity="0"/>
              </v:shape>
              <w10:wrap type="square"/>
            </v:group>
          </w:pict>
        </mc:Fallback>
      </mc:AlternateContent>
    </w:r>
    <w:r>
      <w:t xml:space="preserve"> </w:t>
    </w:r>
  </w:p>
  <w:p w:rsidR="00993700" w:rsidRDefault="00C3523B">
    <w:pPr>
      <w:spacing w:after="0" w:line="259" w:lineRule="auto"/>
      <w:ind w:right="0" w:firstLine="0"/>
      <w:jc w:val="left"/>
    </w:pPr>
    <w:r>
      <w:t xml:space="preserve"> </w:t>
    </w:r>
  </w:p>
  <w:p w:rsidR="00993700" w:rsidRDefault="00C3523B">
    <w:pPr>
      <w:spacing w:after="0" w:line="259" w:lineRule="auto"/>
      <w:ind w:left="3079" w:right="0" w:firstLine="0"/>
      <w:jc w:val="left"/>
    </w:pPr>
    <w:r>
      <w:rPr>
        <w:sz w:val="17"/>
      </w:rPr>
      <w:t xml:space="preserve"> </w:t>
    </w:r>
    <w:r>
      <w:rPr>
        <w:sz w:val="17"/>
      </w:rPr>
      <w:tab/>
      <w:t xml:space="preserve"> </w:t>
    </w:r>
    <w:r>
      <w:rPr>
        <w:sz w:val="17"/>
      </w:rPr>
      <w:tab/>
      <w:t xml:space="preserve"> </w:t>
    </w:r>
    <w:r>
      <w:rPr>
        <w:sz w:val="17"/>
      </w:rPr>
      <w:tab/>
      <w:t xml:space="preserve"> </w:t>
    </w:r>
    <w:r>
      <w:rPr>
        <w:sz w:val="17"/>
      </w:rPr>
      <w:tab/>
      <w:t xml:space="preserve"> </w:t>
    </w:r>
    <w:r>
      <w:rPr>
        <w:sz w:val="17"/>
      </w:rPr>
      <w:tab/>
      <w:t xml:space="preserve"> </w:t>
    </w:r>
    <w:r>
      <w:rPr>
        <w:sz w:val="17"/>
      </w:rPr>
      <w:tab/>
      <w:t xml:space="preserve"> </w:t>
    </w:r>
    <w:r>
      <w:rPr>
        <w:sz w:val="17"/>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spacing w:after="13" w:line="259" w:lineRule="auto"/>
      <w:ind w:right="0" w:firstLine="0"/>
      <w:jc w:val="left"/>
    </w:pPr>
    <w:r>
      <w:t xml:space="preserve"> </w:t>
    </w:r>
  </w:p>
  <w:p w:rsidR="00993700" w:rsidRDefault="00C3523B">
    <w:pPr>
      <w:spacing w:after="0" w:line="259" w:lineRule="auto"/>
      <w:ind w:right="492" w:firstLine="0"/>
      <w:jc w:val="center"/>
    </w:pPr>
    <w:r>
      <w:rPr>
        <w:color w:val="004479"/>
        <w:sz w:val="24"/>
      </w:rPr>
      <w:t>BOLETÍN OFICIAL DEL ESTADO</w:t>
    </w:r>
    <w:r>
      <w:rPr>
        <w:sz w:val="24"/>
      </w:rPr>
      <w:t xml:space="preserve"> </w:t>
    </w:r>
  </w:p>
  <w:p w:rsidR="00993700" w:rsidRDefault="00C3523B">
    <w:pPr>
      <w:spacing w:after="73" w:line="259" w:lineRule="auto"/>
      <w:ind w:right="505" w:firstLine="0"/>
      <w:jc w:val="center"/>
    </w:pPr>
    <w:r>
      <w:rPr>
        <w:color w:val="004479"/>
      </w:rPr>
      <w:t>LEGISLACIÓN CONSOLIDADA</w:t>
    </w:r>
    <w:r>
      <w:t xml:space="preserve"> </w:t>
    </w:r>
  </w:p>
  <w:p w:rsidR="00993700" w:rsidRDefault="00C3523B">
    <w:pPr>
      <w:spacing w:after="0" w:line="259" w:lineRule="auto"/>
      <w:ind w:left="-770" w:right="-269"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360045</wp:posOffset>
              </wp:positionH>
              <wp:positionV relativeFrom="page">
                <wp:posOffset>765810</wp:posOffset>
              </wp:positionV>
              <wp:extent cx="6840221" cy="12700"/>
              <wp:effectExtent l="0" t="0" r="0" b="0"/>
              <wp:wrapSquare wrapText="bothSides"/>
              <wp:docPr id="219446" name="Group 219446"/>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19447" name="Shape 219447"/>
                      <wps:cNvSpPr/>
                      <wps:spPr>
                        <a:xfrm>
                          <a:off x="0" y="0"/>
                          <a:ext cx="6840221" cy="0"/>
                        </a:xfrm>
                        <a:custGeom>
                          <a:avLst/>
                          <a:gdLst/>
                          <a:ahLst/>
                          <a:cxnLst/>
                          <a:rect l="0" t="0" r="0" b="0"/>
                          <a:pathLst>
                            <a:path w="6840221">
                              <a:moveTo>
                                <a:pt x="6840221" y="0"/>
                              </a:moveTo>
                              <a:lnTo>
                                <a:pt x="0"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446" style="width:538.6pt;height:1pt;position:absolute;mso-position-horizontal-relative:page;mso-position-horizontal:absolute;margin-left:28.35pt;mso-position-vertical-relative:page;margin-top:60.3pt;" coordsize="68402,127">
              <v:shape id="Shape 219447" style="position:absolute;width:68402;height:0;left:0;top:0;" coordsize="6840221,0" path="m6840221,0l0,0">
                <v:stroke weight="1pt" endcap="flat" joinstyle="round" on="true" color="#004479"/>
                <v:fill on="false" color="#000000" opacity="0"/>
              </v:shape>
              <w10:wrap type="square"/>
            </v:group>
          </w:pict>
        </mc:Fallback>
      </mc:AlternateContent>
    </w:r>
    <w:r>
      <w:t xml:space="preserve"> </w:t>
    </w:r>
  </w:p>
  <w:p w:rsidR="00993700" w:rsidRDefault="00C3523B">
    <w:pPr>
      <w:spacing w:after="0" w:line="259" w:lineRule="auto"/>
      <w:ind w:right="0" w:firstLine="0"/>
      <w:jc w:val="left"/>
    </w:pPr>
    <w:r>
      <w:t xml:space="preserve"> </w:t>
    </w:r>
  </w:p>
  <w:p w:rsidR="00993700" w:rsidRDefault="00C3523B">
    <w:pPr>
      <w:tabs>
        <w:tab w:val="center" w:pos="3109"/>
        <w:tab w:val="center" w:pos="4041"/>
        <w:tab w:val="center" w:pos="4266"/>
        <w:tab w:val="center" w:pos="7277"/>
        <w:tab w:val="center" w:pos="9733"/>
      </w:tabs>
      <w:spacing w:after="236" w:line="259" w:lineRule="auto"/>
      <w:ind w:right="0" w:firstLine="0"/>
      <w:jc w:val="left"/>
    </w:pPr>
    <w:r>
      <w:rPr>
        <w:rFonts w:ascii="Calibri" w:eastAsia="Calibri" w:hAnsi="Calibri" w:cs="Calibri"/>
        <w:sz w:val="22"/>
      </w:rPr>
      <w:tab/>
    </w:r>
    <w:r>
      <w:rPr>
        <w:sz w:val="17"/>
      </w:rPr>
      <w:t xml:space="preserve"> </w:t>
    </w:r>
    <w:r>
      <w:rPr>
        <w:sz w:val="17"/>
      </w:rPr>
      <w:tab/>
      <w:t xml:space="preserve"> </w:t>
    </w:r>
    <w:r>
      <w:rPr>
        <w:sz w:val="17"/>
      </w:rPr>
      <w:tab/>
      <w:t xml:space="preserve"> </w:t>
    </w:r>
    <w:r>
      <w:rPr>
        <w:sz w:val="17"/>
      </w:rPr>
      <w:tab/>
      <w:t xml:space="preserve"> . . . . . . . . . . . . . . . . . . . . . </w:t>
    </w:r>
    <w:r>
      <w:rPr>
        <w:sz w:val="17"/>
      </w:rPr>
      <w:t xml:space="preserve">. . . . . . . . . .   </w:t>
    </w:r>
    <w:r>
      <w:rPr>
        <w:sz w:val="17"/>
      </w:rPr>
      <w:tab/>
      <w:t xml:space="preserve"> </w:t>
    </w:r>
  </w:p>
  <w:p w:rsidR="00993700" w:rsidRDefault="00C3523B">
    <w:pPr>
      <w:tabs>
        <w:tab w:val="center" w:pos="7292"/>
        <w:tab w:val="center" w:pos="9733"/>
      </w:tabs>
      <w:spacing w:after="237" w:line="259" w:lineRule="auto"/>
      <w:ind w:right="0" w:firstLine="0"/>
      <w:jc w:val="left"/>
    </w:pPr>
    <w:r>
      <w:rPr>
        <w:rFonts w:ascii="Calibri" w:eastAsia="Calibri" w:hAnsi="Calibri" w:cs="Calibri"/>
        <w:sz w:val="22"/>
      </w:rPr>
      <w:tab/>
    </w:r>
    <w:r>
      <w:rPr>
        <w:sz w:val="17"/>
      </w:rPr>
      <w:t xml:space="preserve"> . . . . . . . . . . . . . . . . .  . . .  . . . . . . . .   </w:t>
    </w:r>
    <w:r>
      <w:rPr>
        <w:sz w:val="17"/>
      </w:rPr>
      <w:tab/>
      <w:t xml:space="preserve"> </w:t>
    </w:r>
  </w:p>
  <w:p w:rsidR="00993700" w:rsidRDefault="00C3523B">
    <w:pPr>
      <w:tabs>
        <w:tab w:val="center" w:pos="6188"/>
        <w:tab w:val="center" w:pos="7360"/>
        <w:tab w:val="center" w:pos="8434"/>
        <w:tab w:val="center" w:pos="9733"/>
      </w:tabs>
      <w:spacing w:after="0" w:line="259" w:lineRule="auto"/>
      <w:ind w:right="0" w:firstLine="0"/>
      <w:jc w:val="left"/>
    </w:pPr>
    <w:r>
      <w:rPr>
        <w:rFonts w:ascii="Calibri" w:eastAsia="Calibri" w:hAnsi="Calibri" w:cs="Calibri"/>
        <w:sz w:val="22"/>
      </w:rPr>
      <w:tab/>
    </w:r>
    <w:r>
      <w:rPr>
        <w:sz w:val="17"/>
      </w:rPr>
      <w:t xml:space="preserve"> </w:t>
    </w:r>
    <w:r>
      <w:rPr>
        <w:sz w:val="17"/>
      </w:rPr>
      <w:tab/>
      <w:t xml:space="preserve">  . . .</w:t>
    </w:r>
    <w:r>
      <w:rPr>
        <w:sz w:val="17"/>
      </w:rPr>
      <w:tab/>
      <w:t xml:space="preserve"> . . . . . . . . . . . .   </w:t>
    </w:r>
    <w:r>
      <w:rPr>
        <w:sz w:val="17"/>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993700">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spacing w:after="13" w:line="259" w:lineRule="auto"/>
      <w:ind w:left="-406" w:right="0" w:firstLine="0"/>
      <w:jc w:val="left"/>
    </w:pPr>
    <w:r>
      <w:t xml:space="preserve"> </w:t>
    </w:r>
  </w:p>
  <w:p w:rsidR="00993700" w:rsidRDefault="00C3523B">
    <w:pPr>
      <w:spacing w:after="0" w:line="259" w:lineRule="auto"/>
      <w:ind w:right="898" w:firstLine="0"/>
      <w:jc w:val="center"/>
    </w:pPr>
    <w:r>
      <w:rPr>
        <w:color w:val="004479"/>
        <w:sz w:val="24"/>
      </w:rPr>
      <w:t>BOLETÍN OFICIAL DEL ESTADO</w:t>
    </w:r>
    <w:r>
      <w:rPr>
        <w:sz w:val="24"/>
      </w:rPr>
      <w:t xml:space="preserve"> </w:t>
    </w:r>
  </w:p>
  <w:p w:rsidR="00993700" w:rsidRDefault="00C3523B">
    <w:pPr>
      <w:spacing w:after="73" w:line="259" w:lineRule="auto"/>
      <w:ind w:right="910" w:firstLine="0"/>
      <w:jc w:val="center"/>
    </w:pPr>
    <w:r>
      <w:rPr>
        <w:color w:val="004479"/>
      </w:rPr>
      <w:t>LEGISLACIÓN CONSOLIDADA</w:t>
    </w:r>
    <w:r>
      <w:t xml:space="preserve"> </w:t>
    </w:r>
  </w:p>
  <w:p w:rsidR="00993700" w:rsidRDefault="00C3523B">
    <w:pPr>
      <w:spacing w:after="0" w:line="259" w:lineRule="auto"/>
      <w:ind w:left="-1175" w:right="-269"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360045</wp:posOffset>
              </wp:positionH>
              <wp:positionV relativeFrom="page">
                <wp:posOffset>765810</wp:posOffset>
              </wp:positionV>
              <wp:extent cx="6840221" cy="12700"/>
              <wp:effectExtent l="0" t="0" r="0" b="0"/>
              <wp:wrapSquare wrapText="bothSides"/>
              <wp:docPr id="220221" name="Group 220221"/>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20222" name="Shape 220222"/>
                      <wps:cNvSpPr/>
                      <wps:spPr>
                        <a:xfrm>
                          <a:off x="0" y="0"/>
                          <a:ext cx="6840221" cy="0"/>
                        </a:xfrm>
                        <a:custGeom>
                          <a:avLst/>
                          <a:gdLst/>
                          <a:ahLst/>
                          <a:cxnLst/>
                          <a:rect l="0" t="0" r="0" b="0"/>
                          <a:pathLst>
                            <a:path w="6840221">
                              <a:moveTo>
                                <a:pt x="6840221" y="0"/>
                              </a:moveTo>
                              <a:lnTo>
                                <a:pt x="0"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221" style="width:538.6pt;height:1pt;position:absolute;mso-position-horizontal-relative:page;mso-position-horizontal:absolute;margin-left:28.35pt;mso-position-vertical-relative:page;margin-top:60.3pt;" coordsize="68402,127">
              <v:shape id="Shape 220222" style="position:absolute;width:68402;height:0;left:0;top:0;" coordsize="6840221,0" path="m6840221,0l0,0">
                <v:stroke weight="1pt" endcap="flat" joinstyle="round" on="true" color="#004479"/>
                <v:fill on="false" color="#000000" opacity="0"/>
              </v:shape>
              <w10:wrap type="square"/>
            </v:group>
          </w:pict>
        </mc:Fallback>
      </mc:AlternateContent>
    </w:r>
    <w:r>
      <w:t xml:space="preserve"> </w:t>
    </w:r>
  </w:p>
  <w:p w:rsidR="00993700" w:rsidRDefault="00C3523B">
    <w:pPr>
      <w:spacing w:after="0" w:line="259" w:lineRule="auto"/>
      <w:ind w:left="-406" w:right="0" w:firstLine="0"/>
      <w:jc w:val="left"/>
    </w:pPr>
    <w:r>
      <w:t xml:space="preserve"> </w:t>
    </w:r>
  </w:p>
  <w:p w:rsidR="00993700" w:rsidRDefault="00C3523B">
    <w:pPr>
      <w:tabs>
        <w:tab w:val="center" w:pos="6233"/>
        <w:tab w:val="center" w:pos="9327"/>
      </w:tabs>
      <w:spacing w:after="236" w:line="259" w:lineRule="auto"/>
      <w:ind w:right="0" w:firstLine="0"/>
      <w:jc w:val="left"/>
    </w:pPr>
    <w:r>
      <w:rPr>
        <w:rFonts w:ascii="Calibri" w:eastAsia="Calibri" w:hAnsi="Calibri" w:cs="Calibri"/>
        <w:sz w:val="22"/>
      </w:rPr>
      <w:tab/>
    </w:r>
    <w:r>
      <w:rPr>
        <w:sz w:val="17"/>
      </w:rPr>
      <w:t xml:space="preserve"> . . . . . . . . . . . . . . . . . . . . . . . . . . . . . . . . . .  . . . . . . . . .   </w:t>
    </w:r>
    <w:r>
      <w:rPr>
        <w:sz w:val="17"/>
      </w:rPr>
      <w:tab/>
      <w:t xml:space="preserve"> </w:t>
    </w:r>
  </w:p>
  <w:p w:rsidR="00993700" w:rsidRDefault="00C3523B">
    <w:pPr>
      <w:spacing w:after="0" w:line="259" w:lineRule="auto"/>
      <w:ind w:right="541" w:firstLine="0"/>
      <w:jc w:val="right"/>
    </w:pPr>
    <w:r>
      <w:rPr>
        <w:sz w:val="17"/>
      </w:rPr>
      <w:t xml:space="preserve"> </w:t>
    </w:r>
    <w:r>
      <w:rPr>
        <w:sz w:val="17"/>
      </w:rPr>
      <w:tab/>
      <w:t xml:space="preserve"> </w:t>
    </w:r>
    <w:r>
      <w:rPr>
        <w:sz w:val="17"/>
      </w:rPr>
      <w:tab/>
      <w:t xml:space="preserve"> </w:t>
    </w:r>
    <w:r>
      <w:rPr>
        <w:sz w:val="17"/>
      </w:rPr>
      <w:tab/>
      <w:t xml:space="preserve"> </w:t>
    </w:r>
    <w:r>
      <w:rPr>
        <w:sz w:val="17"/>
      </w:rPr>
      <w:tab/>
      <w:t xml:space="preserve">  </w:t>
    </w:r>
    <w:r>
      <w:rPr>
        <w:sz w:val="17"/>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spacing w:after="13" w:line="259" w:lineRule="auto"/>
      <w:ind w:left="-406" w:right="0" w:firstLine="0"/>
      <w:jc w:val="left"/>
    </w:pPr>
    <w:r>
      <w:t xml:space="preserve"> </w:t>
    </w:r>
  </w:p>
  <w:p w:rsidR="00993700" w:rsidRDefault="00C3523B">
    <w:pPr>
      <w:spacing w:after="0" w:line="259" w:lineRule="auto"/>
      <w:ind w:right="898" w:firstLine="0"/>
      <w:jc w:val="center"/>
    </w:pPr>
    <w:r>
      <w:rPr>
        <w:color w:val="004479"/>
        <w:sz w:val="24"/>
      </w:rPr>
      <w:t>BOLETÍN OFICIAL DEL ESTADO</w:t>
    </w:r>
    <w:r>
      <w:rPr>
        <w:sz w:val="24"/>
      </w:rPr>
      <w:t xml:space="preserve"> </w:t>
    </w:r>
  </w:p>
  <w:p w:rsidR="00993700" w:rsidRDefault="00C3523B">
    <w:pPr>
      <w:spacing w:after="73" w:line="259" w:lineRule="auto"/>
      <w:ind w:right="910" w:firstLine="0"/>
      <w:jc w:val="center"/>
    </w:pPr>
    <w:r>
      <w:rPr>
        <w:color w:val="004479"/>
      </w:rPr>
      <w:t>LEGISLACIÓN CONSOLIDADA</w:t>
    </w:r>
    <w:r>
      <w:t xml:space="preserve"> </w:t>
    </w:r>
  </w:p>
  <w:p w:rsidR="00993700" w:rsidRDefault="00C3523B">
    <w:pPr>
      <w:spacing w:after="0" w:line="259" w:lineRule="auto"/>
      <w:ind w:left="-1175" w:right="-269"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360045</wp:posOffset>
              </wp:positionH>
              <wp:positionV relativeFrom="page">
                <wp:posOffset>765810</wp:posOffset>
              </wp:positionV>
              <wp:extent cx="6840221" cy="12700"/>
              <wp:effectExtent l="0" t="0" r="0" b="0"/>
              <wp:wrapSquare wrapText="bothSides"/>
              <wp:docPr id="219975" name="Group 219975"/>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19976" name="Shape 219976"/>
                      <wps:cNvSpPr/>
                      <wps:spPr>
                        <a:xfrm>
                          <a:off x="0" y="0"/>
                          <a:ext cx="6840221" cy="0"/>
                        </a:xfrm>
                        <a:custGeom>
                          <a:avLst/>
                          <a:gdLst/>
                          <a:ahLst/>
                          <a:cxnLst/>
                          <a:rect l="0" t="0" r="0" b="0"/>
                          <a:pathLst>
                            <a:path w="6840221">
                              <a:moveTo>
                                <a:pt x="6840221" y="0"/>
                              </a:moveTo>
                              <a:lnTo>
                                <a:pt x="0"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975" style="width:538.6pt;height:1pt;position:absolute;mso-position-horizontal-relative:page;mso-position-horizontal:absolute;margin-left:28.35pt;mso-position-vertical-relative:page;margin-top:60.3pt;" coordsize="68402,127">
              <v:shape id="Shape 219976" style="position:absolute;width:68402;height:0;left:0;top:0;" coordsize="6840221,0" path="m6840221,0l0,0">
                <v:stroke weight="1pt" endcap="flat" joinstyle="round" on="true" color="#004479"/>
                <v:fill on="false" color="#000000" opacity="0"/>
              </v:shape>
              <w10:wrap type="square"/>
            </v:group>
          </w:pict>
        </mc:Fallback>
      </mc:AlternateContent>
    </w:r>
    <w:r>
      <w:t xml:space="preserve"> </w:t>
    </w:r>
  </w:p>
  <w:p w:rsidR="00993700" w:rsidRDefault="00C3523B">
    <w:pPr>
      <w:spacing w:after="0" w:line="259" w:lineRule="auto"/>
      <w:ind w:left="-406" w:right="0" w:firstLine="0"/>
      <w:jc w:val="left"/>
    </w:pPr>
    <w:r>
      <w:t xml:space="preserve"> </w:t>
    </w:r>
  </w:p>
  <w:p w:rsidR="00993700" w:rsidRDefault="00C3523B">
    <w:pPr>
      <w:tabs>
        <w:tab w:val="center" w:pos="2673"/>
        <w:tab w:val="center" w:pos="6218"/>
        <w:tab w:val="center" w:pos="9327"/>
      </w:tabs>
      <w:spacing w:after="236" w:line="259" w:lineRule="auto"/>
      <w:ind w:right="0" w:firstLine="0"/>
      <w:jc w:val="left"/>
    </w:pPr>
    <w:r>
      <w:rPr>
        <w:rFonts w:ascii="Calibri" w:eastAsia="Calibri" w:hAnsi="Calibri" w:cs="Calibri"/>
        <w:sz w:val="22"/>
      </w:rPr>
      <w:tab/>
    </w:r>
    <w:r>
      <w:rPr>
        <w:sz w:val="17"/>
      </w:rPr>
      <w:t xml:space="preserve"> </w:t>
    </w:r>
    <w:r>
      <w:rPr>
        <w:sz w:val="17"/>
      </w:rPr>
      <w:tab/>
      <w:t xml:space="preserve"> . . . . . . . . . . . . . . . . . . . . . . . . . . . . . . . . . .  . . . . . . . . .   </w:t>
    </w:r>
    <w:r>
      <w:rPr>
        <w:sz w:val="17"/>
      </w:rPr>
      <w:tab/>
      <w:t xml:space="preserve"> </w:t>
    </w:r>
  </w:p>
  <w:p w:rsidR="00993700" w:rsidRDefault="00C3523B">
    <w:pPr>
      <w:tabs>
        <w:tab w:val="center" w:pos="4821"/>
        <w:tab w:val="center" w:pos="6894"/>
        <w:tab w:val="center" w:pos="9327"/>
      </w:tabs>
      <w:spacing w:after="237" w:line="259" w:lineRule="auto"/>
      <w:ind w:right="0" w:firstLine="0"/>
      <w:jc w:val="left"/>
    </w:pPr>
    <w:r>
      <w:rPr>
        <w:rFonts w:ascii="Calibri" w:eastAsia="Calibri" w:hAnsi="Calibri" w:cs="Calibri"/>
        <w:sz w:val="22"/>
      </w:rPr>
      <w:tab/>
    </w:r>
    <w:r>
      <w:rPr>
        <w:sz w:val="17"/>
      </w:rPr>
      <w:t xml:space="preserve"> </w:t>
    </w:r>
    <w:r>
      <w:rPr>
        <w:sz w:val="17"/>
      </w:rPr>
      <w:tab/>
      <w:t xml:space="preserve"> . . . . . . . . . . . . . . . . .  . . .  . . . . . . . .   </w:t>
    </w:r>
    <w:r>
      <w:rPr>
        <w:sz w:val="17"/>
      </w:rPr>
      <w:tab/>
      <w:t xml:space="preserve"> </w:t>
    </w:r>
  </w:p>
  <w:p w:rsidR="00993700" w:rsidRDefault="00C3523B">
    <w:pPr>
      <w:tabs>
        <w:tab w:val="center" w:pos="5813"/>
        <w:tab w:val="center" w:pos="6984"/>
        <w:tab w:val="center" w:pos="8058"/>
        <w:tab w:val="center" w:pos="9327"/>
      </w:tabs>
      <w:spacing w:after="0" w:line="259" w:lineRule="auto"/>
      <w:ind w:right="0" w:firstLine="0"/>
      <w:jc w:val="left"/>
    </w:pPr>
    <w:r>
      <w:rPr>
        <w:rFonts w:ascii="Calibri" w:eastAsia="Calibri" w:hAnsi="Calibri" w:cs="Calibri"/>
        <w:sz w:val="22"/>
      </w:rPr>
      <w:tab/>
    </w:r>
    <w:r>
      <w:rPr>
        <w:sz w:val="17"/>
      </w:rPr>
      <w:t xml:space="preserve"> </w:t>
    </w:r>
    <w:r>
      <w:rPr>
        <w:sz w:val="17"/>
      </w:rPr>
      <w:tab/>
      <w:t xml:space="preserve">  . . .</w:t>
    </w:r>
    <w:r>
      <w:rPr>
        <w:sz w:val="17"/>
      </w:rPr>
      <w:tab/>
      <w:t xml:space="preserve"> . . . . . . . . . . . .</w:t>
    </w:r>
    <w:r>
      <w:rPr>
        <w:sz w:val="17"/>
      </w:rPr>
      <w:t xml:space="preserve">   </w:t>
    </w:r>
    <w:r>
      <w:rPr>
        <w:sz w:val="17"/>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spacing w:after="13" w:line="259" w:lineRule="auto"/>
      <w:ind w:left="-406" w:right="0" w:firstLine="0"/>
      <w:jc w:val="left"/>
    </w:pPr>
    <w:r>
      <w:t xml:space="preserve"> </w:t>
    </w:r>
  </w:p>
  <w:p w:rsidR="00993700" w:rsidRDefault="00C3523B">
    <w:pPr>
      <w:spacing w:after="0" w:line="259" w:lineRule="auto"/>
      <w:ind w:right="898" w:firstLine="0"/>
      <w:jc w:val="center"/>
    </w:pPr>
    <w:r>
      <w:rPr>
        <w:color w:val="004479"/>
        <w:sz w:val="24"/>
      </w:rPr>
      <w:t>BOLETÍN OFICIAL DEL ESTADO</w:t>
    </w:r>
    <w:r>
      <w:rPr>
        <w:sz w:val="24"/>
      </w:rPr>
      <w:t xml:space="preserve"> </w:t>
    </w:r>
  </w:p>
  <w:p w:rsidR="00993700" w:rsidRDefault="00C3523B">
    <w:pPr>
      <w:spacing w:after="73" w:line="259" w:lineRule="auto"/>
      <w:ind w:right="910" w:firstLine="0"/>
      <w:jc w:val="center"/>
    </w:pPr>
    <w:r>
      <w:rPr>
        <w:color w:val="004479"/>
      </w:rPr>
      <w:t>LEGISLACIÓN CONSOLIDADA</w:t>
    </w:r>
    <w:r>
      <w:t xml:space="preserve"> </w:t>
    </w:r>
  </w:p>
  <w:p w:rsidR="00993700" w:rsidRDefault="00C3523B">
    <w:pPr>
      <w:spacing w:after="0" w:line="259" w:lineRule="auto"/>
      <w:ind w:left="-1175" w:right="-269"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360045</wp:posOffset>
              </wp:positionH>
              <wp:positionV relativeFrom="page">
                <wp:posOffset>765810</wp:posOffset>
              </wp:positionV>
              <wp:extent cx="6840221" cy="12700"/>
              <wp:effectExtent l="0" t="0" r="0" b="0"/>
              <wp:wrapSquare wrapText="bothSides"/>
              <wp:docPr id="219729" name="Group 219729"/>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19730" name="Shape 219730"/>
                      <wps:cNvSpPr/>
                      <wps:spPr>
                        <a:xfrm>
                          <a:off x="0" y="0"/>
                          <a:ext cx="6840221" cy="0"/>
                        </a:xfrm>
                        <a:custGeom>
                          <a:avLst/>
                          <a:gdLst/>
                          <a:ahLst/>
                          <a:cxnLst/>
                          <a:rect l="0" t="0" r="0" b="0"/>
                          <a:pathLst>
                            <a:path w="6840221">
                              <a:moveTo>
                                <a:pt x="6840221" y="0"/>
                              </a:moveTo>
                              <a:lnTo>
                                <a:pt x="0"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729" style="width:538.6pt;height:1pt;position:absolute;mso-position-horizontal-relative:page;mso-position-horizontal:absolute;margin-left:28.35pt;mso-position-vertical-relative:page;margin-top:60.3pt;" coordsize="68402,127">
              <v:shape id="Shape 219730" style="position:absolute;width:68402;height:0;left:0;top:0;" coordsize="6840221,0" path="m6840221,0l0,0">
                <v:stroke weight="1pt" endcap="flat" joinstyle="round" on="true" color="#004479"/>
                <v:fill on="false" color="#000000" opacity="0"/>
              </v:shape>
              <w10:wrap type="square"/>
            </v:group>
          </w:pict>
        </mc:Fallback>
      </mc:AlternateContent>
    </w:r>
    <w:r>
      <w:t xml:space="preserve"> </w:t>
    </w:r>
  </w:p>
  <w:p w:rsidR="00993700" w:rsidRDefault="00C3523B">
    <w:pPr>
      <w:spacing w:after="0" w:line="259" w:lineRule="auto"/>
      <w:ind w:left="-406" w:right="0" w:firstLine="0"/>
      <w:jc w:val="left"/>
    </w:pPr>
    <w:r>
      <w:t xml:space="preserve"> </w:t>
    </w:r>
  </w:p>
  <w:p w:rsidR="00993700" w:rsidRDefault="00C3523B">
    <w:pPr>
      <w:tabs>
        <w:tab w:val="center" w:pos="2673"/>
        <w:tab w:val="center" w:pos="6218"/>
        <w:tab w:val="center" w:pos="9327"/>
      </w:tabs>
      <w:spacing w:after="236" w:line="259" w:lineRule="auto"/>
      <w:ind w:right="0" w:firstLine="0"/>
      <w:jc w:val="left"/>
    </w:pPr>
    <w:r>
      <w:rPr>
        <w:rFonts w:ascii="Calibri" w:eastAsia="Calibri" w:hAnsi="Calibri" w:cs="Calibri"/>
        <w:sz w:val="22"/>
      </w:rPr>
      <w:tab/>
    </w:r>
    <w:r>
      <w:rPr>
        <w:sz w:val="17"/>
      </w:rPr>
      <w:t xml:space="preserve"> </w:t>
    </w:r>
    <w:r>
      <w:rPr>
        <w:sz w:val="17"/>
      </w:rPr>
      <w:tab/>
      <w:t xml:space="preserve"> . . . . . . . . . . . . . . . . . . . . . . . . . . . . . . . . . .  . . . . . . . . .   </w:t>
    </w:r>
    <w:r>
      <w:rPr>
        <w:sz w:val="17"/>
      </w:rPr>
      <w:tab/>
      <w:t xml:space="preserve"> </w:t>
    </w:r>
  </w:p>
  <w:p w:rsidR="00993700" w:rsidRDefault="00C3523B">
    <w:pPr>
      <w:tabs>
        <w:tab w:val="center" w:pos="4821"/>
        <w:tab w:val="center" w:pos="6894"/>
        <w:tab w:val="center" w:pos="9327"/>
      </w:tabs>
      <w:spacing w:after="237" w:line="259" w:lineRule="auto"/>
      <w:ind w:right="0" w:firstLine="0"/>
      <w:jc w:val="left"/>
    </w:pPr>
    <w:r>
      <w:rPr>
        <w:rFonts w:ascii="Calibri" w:eastAsia="Calibri" w:hAnsi="Calibri" w:cs="Calibri"/>
        <w:sz w:val="22"/>
      </w:rPr>
      <w:tab/>
    </w:r>
    <w:r>
      <w:rPr>
        <w:sz w:val="17"/>
      </w:rPr>
      <w:t xml:space="preserve"> </w:t>
    </w:r>
    <w:r>
      <w:rPr>
        <w:sz w:val="17"/>
      </w:rPr>
      <w:tab/>
      <w:t xml:space="preserve"> . . . . . . . . . . . . . . . . .  . . .  . . . . . . . .   </w:t>
    </w:r>
    <w:r>
      <w:rPr>
        <w:sz w:val="17"/>
      </w:rPr>
      <w:tab/>
      <w:t xml:space="preserve"> </w:t>
    </w:r>
  </w:p>
  <w:p w:rsidR="00993700" w:rsidRDefault="00C3523B">
    <w:pPr>
      <w:tabs>
        <w:tab w:val="center" w:pos="5813"/>
        <w:tab w:val="center" w:pos="6984"/>
        <w:tab w:val="center" w:pos="8058"/>
        <w:tab w:val="center" w:pos="9327"/>
      </w:tabs>
      <w:spacing w:after="0" w:line="259" w:lineRule="auto"/>
      <w:ind w:right="0" w:firstLine="0"/>
      <w:jc w:val="left"/>
    </w:pPr>
    <w:r>
      <w:rPr>
        <w:rFonts w:ascii="Calibri" w:eastAsia="Calibri" w:hAnsi="Calibri" w:cs="Calibri"/>
        <w:sz w:val="22"/>
      </w:rPr>
      <w:tab/>
    </w:r>
    <w:r>
      <w:rPr>
        <w:sz w:val="17"/>
      </w:rPr>
      <w:t xml:space="preserve"> </w:t>
    </w:r>
    <w:r>
      <w:rPr>
        <w:sz w:val="17"/>
      </w:rPr>
      <w:tab/>
      <w:t xml:space="preserve">  . . .</w:t>
    </w:r>
    <w:r>
      <w:rPr>
        <w:sz w:val="17"/>
      </w:rPr>
      <w:tab/>
      <w:t xml:space="preserve"> . . . . . . . .</w:t>
    </w:r>
    <w:r>
      <w:rPr>
        <w:sz w:val="17"/>
      </w:rPr>
      <w:t xml:space="preserve"> . . . .   </w:t>
    </w:r>
    <w:r>
      <w:rPr>
        <w:sz w:val="17"/>
      </w:rP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spacing w:after="13"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360045</wp:posOffset>
              </wp:positionH>
              <wp:positionV relativeFrom="page">
                <wp:posOffset>765810</wp:posOffset>
              </wp:positionV>
              <wp:extent cx="6840221" cy="12700"/>
              <wp:effectExtent l="0" t="0" r="0" b="0"/>
              <wp:wrapSquare wrapText="bothSides"/>
              <wp:docPr id="220448" name="Group 220448"/>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20449" name="Shape 220449"/>
                      <wps:cNvSpPr/>
                      <wps:spPr>
                        <a:xfrm>
                          <a:off x="0" y="0"/>
                          <a:ext cx="6840221" cy="0"/>
                        </a:xfrm>
                        <a:custGeom>
                          <a:avLst/>
                          <a:gdLst/>
                          <a:ahLst/>
                          <a:cxnLst/>
                          <a:rect l="0" t="0" r="0" b="0"/>
                          <a:pathLst>
                            <a:path w="6840221">
                              <a:moveTo>
                                <a:pt x="6840221" y="0"/>
                              </a:moveTo>
                              <a:lnTo>
                                <a:pt x="0"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448" style="width:538.6pt;height:1pt;position:absolute;mso-position-horizontal-relative:page;mso-position-horizontal:absolute;margin-left:28.35pt;mso-position-vertical-relative:page;margin-top:60.3pt;" coordsize="68402,127">
              <v:shape id="Shape 220449" style="position:absolute;width:68402;height:0;left:0;top:0;" coordsize="6840221,0" path="m6840221,0l0,0">
                <v:stroke weight="1pt" endcap="flat" joinstyle="round" on="true" color="#004479"/>
                <v:fill on="false" color="#000000" opacity="0"/>
              </v:shape>
              <w10:wrap type="square"/>
            </v:group>
          </w:pict>
        </mc:Fallback>
      </mc:AlternateContent>
    </w:r>
    <w:r>
      <w:t xml:space="preserve"> </w:t>
    </w:r>
  </w:p>
  <w:p w:rsidR="00993700" w:rsidRDefault="00C3523B">
    <w:pPr>
      <w:spacing w:after="0" w:line="259" w:lineRule="auto"/>
      <w:ind w:right="492" w:firstLine="0"/>
      <w:jc w:val="center"/>
    </w:pPr>
    <w:r>
      <w:rPr>
        <w:color w:val="004479"/>
        <w:sz w:val="24"/>
      </w:rPr>
      <w:t xml:space="preserve">BOLETÍN </w:t>
    </w:r>
    <w:r>
      <w:rPr>
        <w:color w:val="004479"/>
        <w:sz w:val="24"/>
      </w:rPr>
      <w:t>OFICIAL DEL ESTADO</w:t>
    </w:r>
    <w:r>
      <w:rPr>
        <w:sz w:val="24"/>
      </w:rPr>
      <w:t xml:space="preserve"> </w:t>
    </w:r>
  </w:p>
  <w:p w:rsidR="00993700" w:rsidRDefault="00C3523B">
    <w:pPr>
      <w:spacing w:after="163" w:line="259" w:lineRule="auto"/>
      <w:ind w:right="505" w:firstLine="0"/>
      <w:jc w:val="center"/>
    </w:pPr>
    <w:r>
      <w:rPr>
        <w:color w:val="004479"/>
      </w:rPr>
      <w:t>LEGISLACIÓN CONSOLIDADA</w:t>
    </w:r>
    <w:r>
      <w:t xml:space="preserve"> </w:t>
    </w:r>
  </w:p>
  <w:p w:rsidR="00993700" w:rsidRDefault="00C3523B">
    <w:pPr>
      <w:spacing w:after="0" w:line="259" w:lineRule="auto"/>
      <w:ind w:right="0" w:firstLine="0"/>
      <w:jc w:val="left"/>
    </w:pPr>
    <w:r>
      <w:rPr>
        <w:sz w:val="29"/>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spacing w:after="13"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360045</wp:posOffset>
              </wp:positionH>
              <wp:positionV relativeFrom="page">
                <wp:posOffset>765810</wp:posOffset>
              </wp:positionV>
              <wp:extent cx="6840221" cy="12700"/>
              <wp:effectExtent l="0" t="0" r="0" b="0"/>
              <wp:wrapSquare wrapText="bothSides"/>
              <wp:docPr id="220398" name="Group 220398"/>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20399" name="Shape 220399"/>
                      <wps:cNvSpPr/>
                      <wps:spPr>
                        <a:xfrm>
                          <a:off x="0" y="0"/>
                          <a:ext cx="6840221" cy="0"/>
                        </a:xfrm>
                        <a:custGeom>
                          <a:avLst/>
                          <a:gdLst/>
                          <a:ahLst/>
                          <a:cxnLst/>
                          <a:rect l="0" t="0" r="0" b="0"/>
                          <a:pathLst>
                            <a:path w="6840221">
                              <a:moveTo>
                                <a:pt x="6840221" y="0"/>
                              </a:moveTo>
                              <a:lnTo>
                                <a:pt x="0"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398" style="width:538.6pt;height:1pt;position:absolute;mso-position-horizontal-relative:page;mso-position-horizontal:absolute;margin-left:28.35pt;mso-position-vertical-relative:page;margin-top:60.3pt;" coordsize="68402,127">
              <v:shape id="Shape 220399" style="position:absolute;width:68402;height:0;left:0;top:0;" coordsize="6840221,0" path="m6840221,0l0,0">
                <v:stroke weight="1pt" endcap="flat" joinstyle="round" on="true" color="#004479"/>
                <v:fill on="false" color="#000000" opacity="0"/>
              </v:shape>
              <w10:wrap type="square"/>
            </v:group>
          </w:pict>
        </mc:Fallback>
      </mc:AlternateContent>
    </w:r>
    <w:r>
      <w:t xml:space="preserve"> </w:t>
    </w:r>
  </w:p>
  <w:p w:rsidR="00993700" w:rsidRDefault="00C3523B">
    <w:pPr>
      <w:spacing w:after="0" w:line="259" w:lineRule="auto"/>
      <w:ind w:right="492" w:firstLine="0"/>
      <w:jc w:val="center"/>
    </w:pPr>
    <w:r>
      <w:rPr>
        <w:color w:val="004479"/>
        <w:sz w:val="24"/>
      </w:rPr>
      <w:t>BOLETÍN OFICIAL DEL ESTADO</w:t>
    </w:r>
    <w:r>
      <w:rPr>
        <w:sz w:val="24"/>
      </w:rPr>
      <w:t xml:space="preserve"> </w:t>
    </w:r>
  </w:p>
  <w:p w:rsidR="00993700" w:rsidRDefault="00C3523B">
    <w:pPr>
      <w:spacing w:after="178" w:line="259" w:lineRule="auto"/>
      <w:ind w:right="505" w:firstLine="0"/>
      <w:jc w:val="center"/>
    </w:pPr>
    <w:r>
      <w:rPr>
        <w:color w:val="004479"/>
      </w:rPr>
      <w:t>LEGISLACIÓN CONSOLIDADA</w:t>
    </w:r>
    <w:r>
      <w:t xml:space="preserve"> </w:t>
    </w:r>
  </w:p>
  <w:p w:rsidR="00993700" w:rsidRDefault="00C3523B">
    <w:pPr>
      <w:spacing w:after="20" w:line="259" w:lineRule="auto"/>
      <w:ind w:right="0" w:firstLine="0"/>
      <w:jc w:val="left"/>
    </w:pPr>
    <w:r>
      <w:rPr>
        <w:sz w:val="29"/>
      </w:rPr>
      <w:t xml:space="preserve"> </w:t>
    </w:r>
  </w:p>
  <w:p w:rsidR="00993700" w:rsidRDefault="00C3523B">
    <w:pPr>
      <w:spacing w:after="5" w:line="259" w:lineRule="auto"/>
      <w:ind w:right="908" w:firstLine="0"/>
      <w:jc w:val="right"/>
    </w:pPr>
    <w:r>
      <w:t xml:space="preserve"> </w:t>
    </w:r>
    <w:r>
      <w:tab/>
      <w:t xml:space="preserve"> </w:t>
    </w:r>
  </w:p>
  <w:p w:rsidR="00993700" w:rsidRDefault="00C3523B">
    <w:pPr>
      <w:spacing w:after="0" w:line="259" w:lineRule="auto"/>
      <w:ind w:right="908" w:firstLine="0"/>
      <w:jc w:val="righ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00" w:rsidRDefault="00C3523B">
    <w:pPr>
      <w:spacing w:after="13" w:line="259" w:lineRule="auto"/>
      <w:ind w:right="0" w:firstLine="0"/>
      <w:jc w:val="left"/>
    </w:pPr>
    <w:r>
      <w:t xml:space="preserve"> </w:t>
    </w:r>
  </w:p>
  <w:p w:rsidR="00993700" w:rsidRDefault="00C3523B">
    <w:pPr>
      <w:spacing w:after="0" w:line="259" w:lineRule="auto"/>
      <w:ind w:right="492" w:firstLine="0"/>
      <w:jc w:val="center"/>
    </w:pPr>
    <w:r>
      <w:rPr>
        <w:color w:val="004479"/>
        <w:sz w:val="24"/>
      </w:rPr>
      <w:t>BOLETÍN OFICIAL DEL ESTADO</w:t>
    </w:r>
    <w:r>
      <w:rPr>
        <w:sz w:val="24"/>
      </w:rPr>
      <w:t xml:space="preserve"> </w:t>
    </w:r>
  </w:p>
  <w:p w:rsidR="00993700" w:rsidRDefault="00C3523B">
    <w:pPr>
      <w:spacing w:after="73" w:line="259" w:lineRule="auto"/>
      <w:ind w:right="505" w:firstLine="0"/>
      <w:jc w:val="center"/>
    </w:pPr>
    <w:r>
      <w:rPr>
        <w:color w:val="004479"/>
      </w:rPr>
      <w:t>LEGISLACIÓN CONSOLIDADA</w:t>
    </w:r>
    <w:r>
      <w:t xml:space="preserve"> </w:t>
    </w:r>
  </w:p>
  <w:p w:rsidR="00993700" w:rsidRDefault="00C3523B">
    <w:pPr>
      <w:spacing w:after="0" w:line="259" w:lineRule="auto"/>
      <w:ind w:left="-770" w:right="-269" w:firstLine="0"/>
      <w:jc w:val="left"/>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360045</wp:posOffset>
              </wp:positionH>
              <wp:positionV relativeFrom="page">
                <wp:posOffset>765810</wp:posOffset>
              </wp:positionV>
              <wp:extent cx="6840221" cy="12700"/>
              <wp:effectExtent l="0" t="0" r="0" b="0"/>
              <wp:wrapSquare wrapText="bothSides"/>
              <wp:docPr id="220372" name="Group 220372"/>
              <wp:cNvGraphicFramePr/>
              <a:graphic xmlns:a="http://schemas.openxmlformats.org/drawingml/2006/main">
                <a:graphicData uri="http://schemas.microsoft.com/office/word/2010/wordprocessingGroup">
                  <wpg:wgp>
                    <wpg:cNvGrpSpPr/>
                    <wpg:grpSpPr>
                      <a:xfrm>
                        <a:off x="0" y="0"/>
                        <a:ext cx="6840221" cy="12700"/>
                        <a:chOff x="0" y="0"/>
                        <a:chExt cx="6840221" cy="12700"/>
                      </a:xfrm>
                    </wpg:grpSpPr>
                    <wps:wsp>
                      <wps:cNvPr id="220373" name="Shape 220373"/>
                      <wps:cNvSpPr/>
                      <wps:spPr>
                        <a:xfrm>
                          <a:off x="0" y="0"/>
                          <a:ext cx="6840221" cy="0"/>
                        </a:xfrm>
                        <a:custGeom>
                          <a:avLst/>
                          <a:gdLst/>
                          <a:ahLst/>
                          <a:cxnLst/>
                          <a:rect l="0" t="0" r="0" b="0"/>
                          <a:pathLst>
                            <a:path w="6840221">
                              <a:moveTo>
                                <a:pt x="6840221" y="0"/>
                              </a:moveTo>
                              <a:lnTo>
                                <a:pt x="0" y="0"/>
                              </a:lnTo>
                            </a:path>
                          </a:pathLst>
                        </a:custGeom>
                        <a:ln w="12700" cap="flat">
                          <a:round/>
                        </a:ln>
                      </wps:spPr>
                      <wps:style>
                        <a:lnRef idx="1">
                          <a:srgbClr val="00447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0372" style="width:538.6pt;height:1pt;position:absolute;mso-position-horizontal-relative:page;mso-position-horizontal:absolute;margin-left:28.35pt;mso-position-vertical-relative:page;margin-top:60.3pt;" coordsize="68402,127">
              <v:shape id="Shape 220373" style="position:absolute;width:68402;height:0;left:0;top:0;" coordsize="6840221,0" path="m6840221,0l0,0">
                <v:stroke weight="1pt" endcap="flat" joinstyle="round" on="true" color="#004479"/>
                <v:fill on="false" color="#000000" opacity="0"/>
              </v:shape>
              <w10:wrap type="square"/>
            </v:group>
          </w:pict>
        </mc:Fallback>
      </mc:AlternateContent>
    </w:r>
    <w:r>
      <w:t xml:space="preserve"> </w:t>
    </w:r>
  </w:p>
  <w:p w:rsidR="00993700" w:rsidRDefault="00C3523B">
    <w:pPr>
      <w:spacing w:after="0" w:line="259" w:lineRule="auto"/>
      <w:ind w:right="0" w:firstLine="0"/>
      <w:jc w:val="left"/>
    </w:pPr>
    <w:r>
      <w:t xml:space="preserve"> </w:t>
    </w:r>
  </w:p>
  <w:p w:rsidR="00993700" w:rsidRDefault="00C3523B">
    <w:pPr>
      <w:spacing w:after="0" w:line="259" w:lineRule="auto"/>
      <w:ind w:right="451" w:firstLine="0"/>
      <w:jc w:val="right"/>
    </w:pPr>
    <w:r>
      <w:rPr>
        <w:sz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FF3"/>
    <w:multiLevelType w:val="hybridMultilevel"/>
    <w:tmpl w:val="AE28DDC6"/>
    <w:lvl w:ilvl="0" w:tplc="A63CFE58">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F26AF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CE09F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42EA96">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34F5CE">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825E9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AAF63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6E05A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1CC5F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520D38"/>
    <w:multiLevelType w:val="hybridMultilevel"/>
    <w:tmpl w:val="88DE5548"/>
    <w:lvl w:ilvl="0" w:tplc="364ED10E">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562B0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943A2C">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8CEAFA">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0AC2A2">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0069D0">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AA5164">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6276D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E0F202">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B42F93"/>
    <w:multiLevelType w:val="hybridMultilevel"/>
    <w:tmpl w:val="A33A9A48"/>
    <w:lvl w:ilvl="0" w:tplc="21E0EB38">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FCA25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4CB8CC">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2C746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5A47A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526C3C">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DA768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8CA65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E460DA">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1F3F25"/>
    <w:multiLevelType w:val="hybridMultilevel"/>
    <w:tmpl w:val="41EEDD34"/>
    <w:lvl w:ilvl="0" w:tplc="934AFD30">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1CAD5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781C6A">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F612EA">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EE2002">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DA5FE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84766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CC40FA">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104BBE">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736562"/>
    <w:multiLevelType w:val="hybridMultilevel"/>
    <w:tmpl w:val="57C829C2"/>
    <w:lvl w:ilvl="0" w:tplc="4B462F16">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0A134C">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A00FB8">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7A6690">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F615AE">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38E90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62A738">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58420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5A30D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5C87BCA"/>
    <w:multiLevelType w:val="hybridMultilevel"/>
    <w:tmpl w:val="937C7210"/>
    <w:lvl w:ilvl="0" w:tplc="3552F4F4">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DEA62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467610">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68E96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6AF494">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68FD5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926A38">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FEF1B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B62A9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60400A7"/>
    <w:multiLevelType w:val="hybridMultilevel"/>
    <w:tmpl w:val="8B5CF296"/>
    <w:lvl w:ilvl="0" w:tplc="29980CD8">
      <w:start w:val="3"/>
      <w:numFmt w:val="decimal"/>
      <w:lvlText w:val="%1."/>
      <w:lvlJc w:val="left"/>
      <w:pPr>
        <w:ind w:left="4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381256">
      <w:start w:val="1"/>
      <w:numFmt w:val="lowerLetter"/>
      <w:lvlText w:val="%2"/>
      <w:lvlJc w:val="left"/>
      <w:pPr>
        <w:ind w:left="18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CDA0BAC">
      <w:start w:val="1"/>
      <w:numFmt w:val="lowerRoman"/>
      <w:lvlText w:val="%3"/>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4686A4C">
      <w:start w:val="1"/>
      <w:numFmt w:val="decimal"/>
      <w:lvlText w:val="%4"/>
      <w:lvlJc w:val="left"/>
      <w:pPr>
        <w:ind w:left="33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D662C4">
      <w:start w:val="1"/>
      <w:numFmt w:val="lowerLetter"/>
      <w:lvlText w:val="%5"/>
      <w:lvlJc w:val="left"/>
      <w:pPr>
        <w:ind w:left="40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1A7A9E">
      <w:start w:val="1"/>
      <w:numFmt w:val="lowerRoman"/>
      <w:lvlText w:val="%6"/>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3EAF63E">
      <w:start w:val="1"/>
      <w:numFmt w:val="decimal"/>
      <w:lvlText w:val="%7"/>
      <w:lvlJc w:val="left"/>
      <w:pPr>
        <w:ind w:left="54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963ECE">
      <w:start w:val="1"/>
      <w:numFmt w:val="lowerLetter"/>
      <w:lvlText w:val="%8"/>
      <w:lvlJc w:val="left"/>
      <w:pPr>
        <w:ind w:left="62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15C16D8">
      <w:start w:val="1"/>
      <w:numFmt w:val="lowerRoman"/>
      <w:lvlText w:val="%9"/>
      <w:lvlJc w:val="left"/>
      <w:pPr>
        <w:ind w:left="69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8A43349"/>
    <w:multiLevelType w:val="hybridMultilevel"/>
    <w:tmpl w:val="788C2F5E"/>
    <w:lvl w:ilvl="0" w:tplc="95929B6C">
      <w:start w:val="1"/>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6E63E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244068">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A66C6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74613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3E28B4">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D8116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2A584A">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4CFB2A">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8C52F9C"/>
    <w:multiLevelType w:val="hybridMultilevel"/>
    <w:tmpl w:val="4A66981C"/>
    <w:lvl w:ilvl="0" w:tplc="D02E282C">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0CC5AC">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80E1A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DBAE51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805902">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6EE7F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6F1F8">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5CF35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FC1A0A">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902404C"/>
    <w:multiLevelType w:val="hybridMultilevel"/>
    <w:tmpl w:val="EB64DB50"/>
    <w:lvl w:ilvl="0" w:tplc="1A9AD00A">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DA3B40">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8CAD3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BC609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82BB6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62B45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AC8C3C">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3475D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CA7852">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B783DE2"/>
    <w:multiLevelType w:val="hybridMultilevel"/>
    <w:tmpl w:val="A38CBDB0"/>
    <w:lvl w:ilvl="0" w:tplc="A4B89E72">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0AC58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A09B7C">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5022DA">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9CBF7E">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046130">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68919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848BD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143DB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C084319"/>
    <w:multiLevelType w:val="hybridMultilevel"/>
    <w:tmpl w:val="C5C81F24"/>
    <w:lvl w:ilvl="0" w:tplc="F07EC660">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7CB97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240B3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EC266A">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C06214">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BA63C6">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185134">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380A26">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3C57A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C512D2A"/>
    <w:multiLevelType w:val="hybridMultilevel"/>
    <w:tmpl w:val="BE50741C"/>
    <w:lvl w:ilvl="0" w:tplc="BBFC546C">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F85EA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78FC9C">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D060D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4694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B4FDD6">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76AD40">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CA21DC">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4E004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D842583"/>
    <w:multiLevelType w:val="hybridMultilevel"/>
    <w:tmpl w:val="81CCEC12"/>
    <w:lvl w:ilvl="0" w:tplc="29E2397C">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6EA69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248F4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80BA5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A0CC5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44911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DC2F72">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FAD5BE">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74323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D930452"/>
    <w:multiLevelType w:val="hybridMultilevel"/>
    <w:tmpl w:val="EA4E3350"/>
    <w:lvl w:ilvl="0" w:tplc="E38ACDC8">
      <w:start w:val="1"/>
      <w:numFmt w:val="lowerLetter"/>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4C044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BA10E8">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1C918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22055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96241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F270C0">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AC82F0">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D2485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DD97F46"/>
    <w:multiLevelType w:val="hybridMultilevel"/>
    <w:tmpl w:val="05806B40"/>
    <w:lvl w:ilvl="0" w:tplc="02689A60">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DC4A2E">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7805C40">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2233C0">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FEB31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C49724">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8296F2">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289620">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027D4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DDB4FF5"/>
    <w:multiLevelType w:val="hybridMultilevel"/>
    <w:tmpl w:val="802476A8"/>
    <w:lvl w:ilvl="0" w:tplc="6E9AAC46">
      <w:start w:val="1"/>
      <w:numFmt w:val="lowerLetter"/>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0CB0F4">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68EF30">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4E88D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8CF3D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38952C">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C62262">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E293A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C0094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05F3BD0"/>
    <w:multiLevelType w:val="hybridMultilevel"/>
    <w:tmpl w:val="A7A4A9EC"/>
    <w:lvl w:ilvl="0" w:tplc="3F48392E">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C058DC">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5838E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2ED316">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507EE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629AC4">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240380">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3E07C6">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12E14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23E7A96"/>
    <w:multiLevelType w:val="hybridMultilevel"/>
    <w:tmpl w:val="3C34160E"/>
    <w:lvl w:ilvl="0" w:tplc="73005D4C">
      <w:start w:val="3"/>
      <w:numFmt w:val="decimal"/>
      <w:lvlText w:val="%1."/>
      <w:lvlJc w:val="left"/>
      <w:pPr>
        <w:ind w:left="9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31A4058">
      <w:start w:val="1"/>
      <w:numFmt w:val="lowerLetter"/>
      <w:lvlText w:val="%2"/>
      <w:lvlJc w:val="left"/>
      <w:pPr>
        <w:ind w:left="18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BB0484E">
      <w:start w:val="1"/>
      <w:numFmt w:val="lowerRoman"/>
      <w:lvlText w:val="%3"/>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65E01CA">
      <w:start w:val="1"/>
      <w:numFmt w:val="decimal"/>
      <w:lvlText w:val="%4"/>
      <w:lvlJc w:val="left"/>
      <w:pPr>
        <w:ind w:left="33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D4ABA0E">
      <w:start w:val="1"/>
      <w:numFmt w:val="lowerLetter"/>
      <w:lvlText w:val="%5"/>
      <w:lvlJc w:val="left"/>
      <w:pPr>
        <w:ind w:left="40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5EE8F00">
      <w:start w:val="1"/>
      <w:numFmt w:val="lowerRoman"/>
      <w:lvlText w:val="%6"/>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500CF78">
      <w:start w:val="1"/>
      <w:numFmt w:val="decimal"/>
      <w:lvlText w:val="%7"/>
      <w:lvlJc w:val="left"/>
      <w:pPr>
        <w:ind w:left="54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0CCCF8">
      <w:start w:val="1"/>
      <w:numFmt w:val="lowerLetter"/>
      <w:lvlText w:val="%8"/>
      <w:lvlJc w:val="left"/>
      <w:pPr>
        <w:ind w:left="62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49CC6F4">
      <w:start w:val="1"/>
      <w:numFmt w:val="lowerRoman"/>
      <w:lvlText w:val="%9"/>
      <w:lvlJc w:val="left"/>
      <w:pPr>
        <w:ind w:left="69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125F04F9"/>
    <w:multiLevelType w:val="hybridMultilevel"/>
    <w:tmpl w:val="D4A448B6"/>
    <w:lvl w:ilvl="0" w:tplc="F4028450">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12FB8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7CA61E">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44F76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E48BC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2E6254">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34483C">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EAA5CE">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DCA70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3042518"/>
    <w:multiLevelType w:val="hybridMultilevel"/>
    <w:tmpl w:val="901C01AC"/>
    <w:lvl w:ilvl="0" w:tplc="A03CB770">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ECBEC4">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96B96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586A1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BE2382">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1425C6">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9A523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34B4AA">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50C478">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5812C5B"/>
    <w:multiLevelType w:val="hybridMultilevel"/>
    <w:tmpl w:val="C7882EF6"/>
    <w:lvl w:ilvl="0" w:tplc="E688981A">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F08B18">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2C8C8C">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B0638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0418F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04AEA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30704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0AE03A">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5AA408">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69C19A9"/>
    <w:multiLevelType w:val="hybridMultilevel"/>
    <w:tmpl w:val="2DE059DE"/>
    <w:lvl w:ilvl="0" w:tplc="1AF2FFEE">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24FC4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A8BBDC">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9CAC8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725B6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3611E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E06AE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4CD65E">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D66218">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7B06460"/>
    <w:multiLevelType w:val="hybridMultilevel"/>
    <w:tmpl w:val="FDEE2920"/>
    <w:lvl w:ilvl="0" w:tplc="28DC02CC">
      <w:start w:val="1"/>
      <w:numFmt w:val="decimal"/>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C22278">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7C4AE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4CBC2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EABD72">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E62280">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503A0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0E3C60">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66931E">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824602B"/>
    <w:multiLevelType w:val="hybridMultilevel"/>
    <w:tmpl w:val="19CAE3CC"/>
    <w:lvl w:ilvl="0" w:tplc="B2889828">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78BC20">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9007B8">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76038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9073D4">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0234C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56B302">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EE562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78F18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CE95E61"/>
    <w:multiLevelType w:val="hybridMultilevel"/>
    <w:tmpl w:val="F99C6644"/>
    <w:lvl w:ilvl="0" w:tplc="CB8A2648">
      <w:start w:val="1"/>
      <w:numFmt w:val="decimal"/>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1418CE">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7E580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0EDE9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4484F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84DDE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14C8A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629560">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527E2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D057E01"/>
    <w:multiLevelType w:val="hybridMultilevel"/>
    <w:tmpl w:val="7624B4F2"/>
    <w:lvl w:ilvl="0" w:tplc="2766EB32">
      <w:start w:val="1"/>
      <w:numFmt w:val="lowerLetter"/>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3664C4">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3210B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AC05C6">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586C2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62C2AC">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B40234">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46FEBC">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AAA6C8">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D0634FE"/>
    <w:multiLevelType w:val="hybridMultilevel"/>
    <w:tmpl w:val="44CA6BA2"/>
    <w:lvl w:ilvl="0" w:tplc="AE769350">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9EEA7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94533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E667D6">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94F174">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5E57F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52FC6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186EDA">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1E928E">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E5605DF"/>
    <w:multiLevelType w:val="hybridMultilevel"/>
    <w:tmpl w:val="FE104DFE"/>
    <w:lvl w:ilvl="0" w:tplc="72F6CCBE">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861848">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A64D7A">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AE376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6CBEB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465736">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76B942">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C2776E">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54C86E">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1ED04889"/>
    <w:multiLevelType w:val="hybridMultilevel"/>
    <w:tmpl w:val="01C679C6"/>
    <w:lvl w:ilvl="0" w:tplc="4398AD72">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029880">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E475F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5A781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23A6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56B896">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E6E902">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EE550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A8B5BE">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1F8D1DDE"/>
    <w:multiLevelType w:val="hybridMultilevel"/>
    <w:tmpl w:val="0732681A"/>
    <w:lvl w:ilvl="0" w:tplc="1C5AFFF8">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C6245C">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8A4DA8">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F4E8A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843888">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ACB07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D487D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E28D2E">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A698B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1FAF3CFA"/>
    <w:multiLevelType w:val="hybridMultilevel"/>
    <w:tmpl w:val="0E0C389E"/>
    <w:lvl w:ilvl="0" w:tplc="50E288B4">
      <w:start w:val="1"/>
      <w:numFmt w:val="lowerLetter"/>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14EE7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143FB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99A85F6">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30DDDA">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5127794">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A4D190">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2EE2A">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708FB2">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15612DB"/>
    <w:multiLevelType w:val="hybridMultilevel"/>
    <w:tmpl w:val="36A25512"/>
    <w:lvl w:ilvl="0" w:tplc="035E80CA">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2AAC">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F80B4C">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3AE00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58BF4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AC65F4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24BC24">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E2592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4ADEE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1B721FB"/>
    <w:multiLevelType w:val="hybridMultilevel"/>
    <w:tmpl w:val="CADCE972"/>
    <w:lvl w:ilvl="0" w:tplc="81F657EC">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A6A634">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A8F7CE">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A011F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883054">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C609E6">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8E2F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BC2BD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8C1E18">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29140FC"/>
    <w:multiLevelType w:val="hybridMultilevel"/>
    <w:tmpl w:val="68283BDA"/>
    <w:lvl w:ilvl="0" w:tplc="856AB94C">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C2D5B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C4AC2E">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02967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8298F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DC6A74">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E213E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F40BC0">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2ABECA">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2F96ABB"/>
    <w:multiLevelType w:val="hybridMultilevel"/>
    <w:tmpl w:val="B930E08C"/>
    <w:lvl w:ilvl="0" w:tplc="E5A6BDD0">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7E7CD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308D7A">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62429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7ADCB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D49A56">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3A2FD8">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9231C6">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8E7F9A">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38270AE"/>
    <w:multiLevelType w:val="hybridMultilevel"/>
    <w:tmpl w:val="1646D9AC"/>
    <w:lvl w:ilvl="0" w:tplc="2FA2BCB2">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9E7A7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D6955E">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482BB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CC7DBE">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ECF656">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38C0B0">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BCFD9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444388">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6B22478"/>
    <w:multiLevelType w:val="hybridMultilevel"/>
    <w:tmpl w:val="AC8E2EA8"/>
    <w:lvl w:ilvl="0" w:tplc="306C0C3E">
      <w:start w:val="1"/>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DCAC7E">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32F1E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B801C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6C747A">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CC8C7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368DE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C6DAEA">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864CA2">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80D3BD7"/>
    <w:multiLevelType w:val="hybridMultilevel"/>
    <w:tmpl w:val="B086BACE"/>
    <w:lvl w:ilvl="0" w:tplc="0C9E4482">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A212D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32EB2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0AD4C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14314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3C9D6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3066F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6673F6">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5E4CA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8823B91"/>
    <w:multiLevelType w:val="hybridMultilevel"/>
    <w:tmpl w:val="D1E6DB7E"/>
    <w:lvl w:ilvl="0" w:tplc="19EEFE56">
      <w:start w:val="1"/>
      <w:numFmt w:val="lowerLetter"/>
      <w:lvlText w:val="%1)"/>
      <w:lvlJc w:val="left"/>
      <w:pPr>
        <w:ind w:left="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9A1624">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510801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06DFC2">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04AC72">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EE995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DE6EF0">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8A130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F8826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28AF0152"/>
    <w:multiLevelType w:val="hybridMultilevel"/>
    <w:tmpl w:val="980469C6"/>
    <w:lvl w:ilvl="0" w:tplc="4B1E3070">
      <w:start w:val="1"/>
      <w:numFmt w:val="lowerLetter"/>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9056B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123DA8">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A24F8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172AA2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EE5FD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80429C">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D4D78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1831FA">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915557F"/>
    <w:multiLevelType w:val="hybridMultilevel"/>
    <w:tmpl w:val="78609F08"/>
    <w:lvl w:ilvl="0" w:tplc="83B63CF2">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2AF79E">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926D5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4637E6">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3A097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CA67E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CA41E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A4A92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96CE9E">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A7C0290"/>
    <w:multiLevelType w:val="hybridMultilevel"/>
    <w:tmpl w:val="0644BBC8"/>
    <w:lvl w:ilvl="0" w:tplc="981CE04C">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30CC0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0A186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4A4D80">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A238D8">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766106">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906B5C">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80E320">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168B2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2A9B34F7"/>
    <w:multiLevelType w:val="hybridMultilevel"/>
    <w:tmpl w:val="71AE8546"/>
    <w:lvl w:ilvl="0" w:tplc="4836A63C">
      <w:start w:val="2"/>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62DF64">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E2B2FE">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F4B3B2">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36DCF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323A54">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F50A26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009E06">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7EDDA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2AFB29BC"/>
    <w:multiLevelType w:val="hybridMultilevel"/>
    <w:tmpl w:val="B4DCED0A"/>
    <w:lvl w:ilvl="0" w:tplc="381C0514">
      <w:start w:val="5"/>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74FD0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6E354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D44DA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661C18">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52227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5E61C8">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B49F9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7E83D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CAA3B4B"/>
    <w:multiLevelType w:val="hybridMultilevel"/>
    <w:tmpl w:val="D6E01076"/>
    <w:lvl w:ilvl="0" w:tplc="FE0C9622">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8671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1E3068">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B663A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E6F8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9451A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A02D1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CCDD2E">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FEC0E9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2F11593E"/>
    <w:multiLevelType w:val="hybridMultilevel"/>
    <w:tmpl w:val="E1DAF5B8"/>
    <w:lvl w:ilvl="0" w:tplc="4852F536">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BEFD1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BCE7E0">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04F55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56EA5E">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9CC68C">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9029D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0AC7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5E8F1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2F4E79D6"/>
    <w:multiLevelType w:val="hybridMultilevel"/>
    <w:tmpl w:val="BB847110"/>
    <w:lvl w:ilvl="0" w:tplc="13809DDC">
      <w:start w:val="1"/>
      <w:numFmt w:val="lowerLetter"/>
      <w:lvlText w:val="%1)"/>
      <w:lvlJc w:val="left"/>
      <w:pPr>
        <w:ind w:left="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9A161E">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C23C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2AFAEA">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6C0EA8">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F2062C">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CCC05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68478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2A9968">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2F6A35F9"/>
    <w:multiLevelType w:val="hybridMultilevel"/>
    <w:tmpl w:val="8B769570"/>
    <w:lvl w:ilvl="0" w:tplc="75F4A1AA">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88AF40">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2C710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88B9B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168FEA">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FCD150">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CC42F0">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C0765E">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4AC29A">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03A5E60"/>
    <w:multiLevelType w:val="hybridMultilevel"/>
    <w:tmpl w:val="B8AC26D2"/>
    <w:lvl w:ilvl="0" w:tplc="A5C8615A">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7C0388">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EA4DF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18FE1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08C904">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9CF16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8867C0">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5A6FE0">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E4E61A">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15306F8"/>
    <w:multiLevelType w:val="hybridMultilevel"/>
    <w:tmpl w:val="ECC618DA"/>
    <w:lvl w:ilvl="0" w:tplc="CB10D748">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3A293C">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5AE59C">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0214B6">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6A582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3E91E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C80F2C">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8E01E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98821E">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18E408A"/>
    <w:multiLevelType w:val="hybridMultilevel"/>
    <w:tmpl w:val="6E02AC30"/>
    <w:lvl w:ilvl="0" w:tplc="62AE47C6">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3033A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E0250C">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F80DAA">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FC4B0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CA7DB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56455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E6D3DC">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AEA472">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32325907"/>
    <w:multiLevelType w:val="hybridMultilevel"/>
    <w:tmpl w:val="679085BC"/>
    <w:lvl w:ilvl="0" w:tplc="FBD25C08">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3AADC8">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60C06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ACAC9A">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A0A85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5E1A2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FE5A9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327546">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96008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3311F6B"/>
    <w:multiLevelType w:val="hybridMultilevel"/>
    <w:tmpl w:val="E1483C1C"/>
    <w:lvl w:ilvl="0" w:tplc="7FAC709E">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42A098">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0A7B20">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2A846A">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A2858E">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22311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8A5CDC">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9EFD40">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DE3A3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3DD746C"/>
    <w:multiLevelType w:val="hybridMultilevel"/>
    <w:tmpl w:val="3F087A24"/>
    <w:lvl w:ilvl="0" w:tplc="1BB2F036">
      <w:start w:val="3"/>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5263B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6CC68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8CA0A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80D84E">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CEA2D4">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A637B4">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CCBC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60C84A">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5146DF7"/>
    <w:multiLevelType w:val="hybridMultilevel"/>
    <w:tmpl w:val="EA28AFB6"/>
    <w:lvl w:ilvl="0" w:tplc="748CA9FA">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F8A8E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E2254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22527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5EAB4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E3A7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6892E4">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54E0EA">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E281D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35262BF9"/>
    <w:multiLevelType w:val="hybridMultilevel"/>
    <w:tmpl w:val="44922100"/>
    <w:lvl w:ilvl="0" w:tplc="405EA914">
      <w:start w:val="1"/>
      <w:numFmt w:val="lowerLetter"/>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0E1130">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90EAA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F0033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3A20FA">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5C557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20F89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94472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9496C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367C7DCE"/>
    <w:multiLevelType w:val="hybridMultilevel"/>
    <w:tmpl w:val="401AB42A"/>
    <w:lvl w:ilvl="0" w:tplc="30EC2636">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271B4">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AAF1D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F40376">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A0CC8">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D8665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CA5D9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444180">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2A3698">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37851F36"/>
    <w:multiLevelType w:val="hybridMultilevel"/>
    <w:tmpl w:val="27F8A4D2"/>
    <w:lvl w:ilvl="0" w:tplc="8294D9A4">
      <w:start w:val="1"/>
      <w:numFmt w:val="lowerLetter"/>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0AE87E">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586AB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CC91A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8CFFDA">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16E7CC">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BA70A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E01B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3A061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3819492A"/>
    <w:multiLevelType w:val="hybridMultilevel"/>
    <w:tmpl w:val="4C82A30C"/>
    <w:lvl w:ilvl="0" w:tplc="92D806A2">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8A9434">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BEBDF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0225B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BE5222">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60F03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7E1694">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D8587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9CFAAE">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3B696B54"/>
    <w:multiLevelType w:val="hybridMultilevel"/>
    <w:tmpl w:val="A2B8F084"/>
    <w:lvl w:ilvl="0" w:tplc="A3B83DF6">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C4106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9235C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108602">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D8875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7A01F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E8B2B2">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461E3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20A4F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3CBD5040"/>
    <w:multiLevelType w:val="hybridMultilevel"/>
    <w:tmpl w:val="D5501E92"/>
    <w:lvl w:ilvl="0" w:tplc="3FA06A3C">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10A3FE">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464AFA">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8274A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64E1BE">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F29D6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36370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52D6D0">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26E79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E690AA3"/>
    <w:multiLevelType w:val="hybridMultilevel"/>
    <w:tmpl w:val="A6B044CA"/>
    <w:lvl w:ilvl="0" w:tplc="556ECF24">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7E2D7E">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6A76B0">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044612">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443E74">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9A201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843F1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700A0A">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807CCE">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3F845DBA"/>
    <w:multiLevelType w:val="hybridMultilevel"/>
    <w:tmpl w:val="D8D61A94"/>
    <w:lvl w:ilvl="0" w:tplc="1172AD56">
      <w:start w:val="1"/>
      <w:numFmt w:val="lowerLetter"/>
      <w:lvlText w:val="%1)"/>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DA5D8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0062B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42DDD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0C93A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CA3D3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152E78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D2B700">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2E7FE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3FCB0C37"/>
    <w:multiLevelType w:val="hybridMultilevel"/>
    <w:tmpl w:val="91C249F8"/>
    <w:lvl w:ilvl="0" w:tplc="3FE256D0">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B0B45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DE774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BE4D5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F03978">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4E16C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9C2F8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A61B16">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60692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3FD100F8"/>
    <w:multiLevelType w:val="hybridMultilevel"/>
    <w:tmpl w:val="A1527712"/>
    <w:lvl w:ilvl="0" w:tplc="53FC3BD4">
      <w:start w:val="1"/>
      <w:numFmt w:val="lowerLetter"/>
      <w:lvlText w:val="%1)"/>
      <w:lvlJc w:val="left"/>
      <w:pPr>
        <w:ind w:left="1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AA026C">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88DB90">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6ED4F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ACB1A2">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2EB874">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B2ABE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B8614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60A58">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3FFA0DCC"/>
    <w:multiLevelType w:val="hybridMultilevel"/>
    <w:tmpl w:val="1DBE5B0A"/>
    <w:lvl w:ilvl="0" w:tplc="E1D2DD56">
      <w:start w:val="2"/>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F6EF2C">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B2336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BA3F0A">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9EB0C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E844C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2648EC">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AC294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8A3548">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41C01857"/>
    <w:multiLevelType w:val="hybridMultilevel"/>
    <w:tmpl w:val="FB86F376"/>
    <w:lvl w:ilvl="0" w:tplc="7DB04D86">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468BB0">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E8DB28">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10F44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5CEFE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46D4AC">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470">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6660E6">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1ABEC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2EE603F"/>
    <w:multiLevelType w:val="hybridMultilevel"/>
    <w:tmpl w:val="290C1346"/>
    <w:lvl w:ilvl="0" w:tplc="B0762A56">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2A039E">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16DE30">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A01A5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B6EC5A">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BC545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BA7772">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AE645C">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307AE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43880738"/>
    <w:multiLevelType w:val="hybridMultilevel"/>
    <w:tmpl w:val="1AC44F60"/>
    <w:lvl w:ilvl="0" w:tplc="67385764">
      <w:start w:val="3"/>
      <w:numFmt w:val="decimal"/>
      <w:lvlText w:val="%1."/>
      <w:lvlJc w:val="left"/>
      <w:pPr>
        <w:ind w:left="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F462EE">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0ED528">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BA22D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80F3DE">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EA49A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EA052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78DADE">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7A062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447F769E"/>
    <w:multiLevelType w:val="hybridMultilevel"/>
    <w:tmpl w:val="B6AA4A8A"/>
    <w:lvl w:ilvl="0" w:tplc="F8BE528A">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28FB6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445F2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4035C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762258">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F054E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A08672">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64B16C">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DCBAE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468B04CA"/>
    <w:multiLevelType w:val="hybridMultilevel"/>
    <w:tmpl w:val="B4D25522"/>
    <w:lvl w:ilvl="0" w:tplc="496E5B8A">
      <w:start w:val="1"/>
      <w:numFmt w:val="lowerLetter"/>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DE8C34">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06C3A0">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31ABA1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36F1E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E6EA8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BC9CB8">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26234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1074CE">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47722F1D"/>
    <w:multiLevelType w:val="hybridMultilevel"/>
    <w:tmpl w:val="67D2634E"/>
    <w:lvl w:ilvl="0" w:tplc="451CBD78">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182E1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28827C">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E0D732">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6C092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604590">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A003D0">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AEB4FE">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1CC39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4C0F1F03"/>
    <w:multiLevelType w:val="hybridMultilevel"/>
    <w:tmpl w:val="B8B8E8B8"/>
    <w:lvl w:ilvl="0" w:tplc="6C36C0A0">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0232CC">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08E22E">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84DEDA">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F26F18">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04D79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DA59C8">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949C9E">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9A553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4C201B21"/>
    <w:multiLevelType w:val="hybridMultilevel"/>
    <w:tmpl w:val="E8B2AA60"/>
    <w:lvl w:ilvl="0" w:tplc="9DF8CEC0">
      <w:start w:val="1"/>
      <w:numFmt w:val="lowerLetter"/>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A8878">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A0566C">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0AD0C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0683D4">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B4090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C4CBF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2E4A9A">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EF1D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4DAA3A22"/>
    <w:multiLevelType w:val="hybridMultilevel"/>
    <w:tmpl w:val="D3D6567E"/>
    <w:lvl w:ilvl="0" w:tplc="80385DFC">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DA74E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52CBC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F2B390">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9A85B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BAFAD0">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128ABC">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4A3E3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78381E">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0C842A9"/>
    <w:multiLevelType w:val="hybridMultilevel"/>
    <w:tmpl w:val="15AE3936"/>
    <w:lvl w:ilvl="0" w:tplc="41F25948">
      <w:start w:val="2"/>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1A9D2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7C286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91C1BE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D4056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6637F0">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0C7C8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107D3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1073E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21F2BE6"/>
    <w:multiLevelType w:val="hybridMultilevel"/>
    <w:tmpl w:val="A9CEC9E0"/>
    <w:lvl w:ilvl="0" w:tplc="16F63252">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E004F4">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12602E">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88927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D69EEA">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4232B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6632F2">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A4A1AA">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80C50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53076F8F"/>
    <w:multiLevelType w:val="hybridMultilevel"/>
    <w:tmpl w:val="10AAA1E8"/>
    <w:lvl w:ilvl="0" w:tplc="A95E2C0E">
      <w:start w:val="1"/>
      <w:numFmt w:val="lowerLetter"/>
      <w:lvlText w:val="%1)"/>
      <w:lvlJc w:val="left"/>
      <w:pPr>
        <w:ind w:left="1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F0D32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584FE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DC764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B6A53E">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3CEC84">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EA83EC">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8A5116">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D0929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537C0F54"/>
    <w:multiLevelType w:val="hybridMultilevel"/>
    <w:tmpl w:val="61C0A0E8"/>
    <w:lvl w:ilvl="0" w:tplc="7D06B43E">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D08330">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04DA0E">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22C75A">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4C734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4C8E3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E2E20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1A6BEA">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964A48">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4F575F8"/>
    <w:multiLevelType w:val="hybridMultilevel"/>
    <w:tmpl w:val="1B54E95A"/>
    <w:lvl w:ilvl="0" w:tplc="B708490C">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26B068">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5E7AA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262A36">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D6A658">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92613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7CD35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86E19A">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BC4A2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593C1570"/>
    <w:multiLevelType w:val="hybridMultilevel"/>
    <w:tmpl w:val="56186718"/>
    <w:lvl w:ilvl="0" w:tplc="69763D00">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8ABB4C">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0CDE78">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FC3E3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C2604A">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603AF4">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665A74">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DE0A4C">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A4357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98D429D"/>
    <w:multiLevelType w:val="hybridMultilevel"/>
    <w:tmpl w:val="7C1CD70E"/>
    <w:lvl w:ilvl="0" w:tplc="B7B2C7F8">
      <w:start w:val="1"/>
      <w:numFmt w:val="lowerLetter"/>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12232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706140">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AA89B6">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5C293E">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84E5A0">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083798">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A471A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864AD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5BA21D23"/>
    <w:multiLevelType w:val="hybridMultilevel"/>
    <w:tmpl w:val="03F29D80"/>
    <w:lvl w:ilvl="0" w:tplc="E8C0BCD4">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D0528C">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66ED2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FE8E72">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1E5AA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FE8BA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2A52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269C0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8E425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5C6D095B"/>
    <w:multiLevelType w:val="hybridMultilevel"/>
    <w:tmpl w:val="1A38282C"/>
    <w:lvl w:ilvl="0" w:tplc="6E563676">
      <w:start w:val="10"/>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967F6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96888C">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BAA28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3C1AA4">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2E2CA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848964">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2C1086">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5CD3F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5CA56C62"/>
    <w:multiLevelType w:val="hybridMultilevel"/>
    <w:tmpl w:val="94167DB4"/>
    <w:lvl w:ilvl="0" w:tplc="C7C4267A">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2C573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A85A5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9E0D4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B4CDC8">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94C706">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FC8B52">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F87C9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E64ABE">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5EFB00FB"/>
    <w:multiLevelType w:val="hybridMultilevel"/>
    <w:tmpl w:val="A8F41A9A"/>
    <w:lvl w:ilvl="0" w:tplc="DF58E1D2">
      <w:start w:val="1"/>
      <w:numFmt w:val="lowerLetter"/>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28AE80">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50B9FC">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E210C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ECD5B2">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ECF50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189718">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DE752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F63392">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5F17500D"/>
    <w:multiLevelType w:val="hybridMultilevel"/>
    <w:tmpl w:val="7F34932A"/>
    <w:lvl w:ilvl="0" w:tplc="17BCDAD6">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1E09C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729F6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E0B43A">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DE48B4">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D48D8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D28B88">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B0DB1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BE65B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5F883247"/>
    <w:multiLevelType w:val="hybridMultilevel"/>
    <w:tmpl w:val="FDFC6C24"/>
    <w:lvl w:ilvl="0" w:tplc="073C0152">
      <w:start w:val="1"/>
      <w:numFmt w:val="decimal"/>
      <w:lvlText w:val="%1."/>
      <w:lvlJc w:val="left"/>
      <w:pPr>
        <w:ind w:left="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E41BF4">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122F3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2E642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74FC02">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6AA54">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A2BF30">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D62040">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3660D2">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5F8B0F97"/>
    <w:multiLevelType w:val="hybridMultilevel"/>
    <w:tmpl w:val="9EA47322"/>
    <w:lvl w:ilvl="0" w:tplc="5B5C5ED2">
      <w:start w:val="3"/>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DC93B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3E820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E2277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CCB1C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AC514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C447B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CE4E3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7624C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FB1629C"/>
    <w:multiLevelType w:val="hybridMultilevel"/>
    <w:tmpl w:val="8B8AA942"/>
    <w:lvl w:ilvl="0" w:tplc="BC14E2C2">
      <w:start w:val="3"/>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01738">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9A2F58">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DE34C6">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EEFBB8">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301C6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D456E8">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AA6F4E">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B41C1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60421AD9"/>
    <w:multiLevelType w:val="hybridMultilevel"/>
    <w:tmpl w:val="35185924"/>
    <w:lvl w:ilvl="0" w:tplc="1326074E">
      <w:start w:val="1"/>
      <w:numFmt w:val="lowerLetter"/>
      <w:lvlText w:val="%1)"/>
      <w:lvlJc w:val="left"/>
      <w:pPr>
        <w:ind w:left="1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9C03E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C41E7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BD8A820">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66F1C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44056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C45830">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14715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EAD9B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1D046A1"/>
    <w:multiLevelType w:val="hybridMultilevel"/>
    <w:tmpl w:val="AF0E418E"/>
    <w:lvl w:ilvl="0" w:tplc="3398A70C">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826D48">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0E1BAA">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5C961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5ED4E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128BF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D407C8">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90483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107BA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62BD36DD"/>
    <w:multiLevelType w:val="hybridMultilevel"/>
    <w:tmpl w:val="D1506A82"/>
    <w:lvl w:ilvl="0" w:tplc="63705C22">
      <w:start w:val="3"/>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400D4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CCC418">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D8B276">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CA49E8">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62FD90">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AAE27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C03B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948C08">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63C37112"/>
    <w:multiLevelType w:val="hybridMultilevel"/>
    <w:tmpl w:val="239EB748"/>
    <w:lvl w:ilvl="0" w:tplc="F1D87822">
      <w:start w:val="1"/>
      <w:numFmt w:val="lowerLetter"/>
      <w:lvlText w:val="%1)"/>
      <w:lvlJc w:val="left"/>
      <w:pPr>
        <w:ind w:left="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42507E">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8A3938">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842A6">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42EDB4">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7A0C86">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2AE31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B007E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87DEE">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665B7500"/>
    <w:multiLevelType w:val="hybridMultilevel"/>
    <w:tmpl w:val="BEBA7AD4"/>
    <w:lvl w:ilvl="0" w:tplc="7CC63470">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D6C81E">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AE904A">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0855E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7208A8">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F8D4A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CC9262">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ECB3AC">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2BA9B6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67F57163"/>
    <w:multiLevelType w:val="hybridMultilevel"/>
    <w:tmpl w:val="72860E00"/>
    <w:lvl w:ilvl="0" w:tplc="93D605BC">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4CBAA8">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D614AC">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B64416">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E2023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4EE844">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E047BC">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28AE50">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5EDEEE">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68D86815"/>
    <w:multiLevelType w:val="hybridMultilevel"/>
    <w:tmpl w:val="99CCD1A6"/>
    <w:lvl w:ilvl="0" w:tplc="439055FE">
      <w:start w:val="1"/>
      <w:numFmt w:val="lowerLetter"/>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D6688E">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E8D86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1C62D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0FD8E">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E4E011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6AD0E2">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52592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EE122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693A28A6"/>
    <w:multiLevelType w:val="hybridMultilevel"/>
    <w:tmpl w:val="68B41E9E"/>
    <w:lvl w:ilvl="0" w:tplc="08ACFA3A">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BA51C4">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CCA5C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FE415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C2A92">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36FCC4">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780AC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8AA99C">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462AC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6A7F531E"/>
    <w:multiLevelType w:val="hybridMultilevel"/>
    <w:tmpl w:val="F3349962"/>
    <w:lvl w:ilvl="0" w:tplc="F15C017E">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D68B78">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E8976A">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409C86">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16FFE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44F97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A8814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DC4EAC">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BC308A">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6A93664A"/>
    <w:multiLevelType w:val="hybridMultilevel"/>
    <w:tmpl w:val="C644D972"/>
    <w:lvl w:ilvl="0" w:tplc="8E9EA4A8">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16CC9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943A5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50254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7C3B0E">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5AFB1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B84D04">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9A0D1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5AC464">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AA8714B"/>
    <w:multiLevelType w:val="hybridMultilevel"/>
    <w:tmpl w:val="1EE0FE16"/>
    <w:lvl w:ilvl="0" w:tplc="4F48134E">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B0C06C">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A02D0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068CE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F62D7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3666A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9094A4">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3A8FC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E61A9A">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6ACE2C27"/>
    <w:multiLevelType w:val="hybridMultilevel"/>
    <w:tmpl w:val="44FC067E"/>
    <w:lvl w:ilvl="0" w:tplc="8EBA11B8">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D48180">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3A0060">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16F94A">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2CB3EE">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4CD9B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34C6A3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A2A33A">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60602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6B850FFA"/>
    <w:multiLevelType w:val="hybridMultilevel"/>
    <w:tmpl w:val="384C02D8"/>
    <w:lvl w:ilvl="0" w:tplc="89BE9E3C">
      <w:start w:val="1"/>
      <w:numFmt w:val="lowerLetter"/>
      <w:lvlText w:val="%1)"/>
      <w:lvlJc w:val="left"/>
      <w:pPr>
        <w:ind w:left="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3655D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4A938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16BB02">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A60A3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1C239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34206C">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201C8C">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6D09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6B9043D6"/>
    <w:multiLevelType w:val="hybridMultilevel"/>
    <w:tmpl w:val="404C04D8"/>
    <w:lvl w:ilvl="0" w:tplc="1382AD2A">
      <w:start w:val="3"/>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1EDC6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22D10">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9C479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2A316A">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DA626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160B2C">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A8F1FA">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8E8A82">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6C500526"/>
    <w:multiLevelType w:val="hybridMultilevel"/>
    <w:tmpl w:val="79F2A24E"/>
    <w:lvl w:ilvl="0" w:tplc="1AFCBB8E">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D8CE44">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307CA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A08660">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EE9DBA">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C6202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74515C">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585A86">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AC8E0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6CC2171A"/>
    <w:multiLevelType w:val="hybridMultilevel"/>
    <w:tmpl w:val="E7FE96E6"/>
    <w:lvl w:ilvl="0" w:tplc="9602505E">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66F49E">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44459E">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C2C9D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E6830A">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66653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20988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AEB146">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DCBAF8">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6CD0333D"/>
    <w:multiLevelType w:val="hybridMultilevel"/>
    <w:tmpl w:val="E32CC92E"/>
    <w:lvl w:ilvl="0" w:tplc="67DE44BA">
      <w:start w:val="1"/>
      <w:numFmt w:val="lowerLetter"/>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B4B5CC">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BC0DF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10B80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72ACE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9E32F6">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E8421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F47CAC">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4E902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6DBC2066"/>
    <w:multiLevelType w:val="hybridMultilevel"/>
    <w:tmpl w:val="3A58D002"/>
    <w:lvl w:ilvl="0" w:tplc="6CCAEA2C">
      <w:start w:val="1"/>
      <w:numFmt w:val="decimal"/>
      <w:lvlText w:val="%1."/>
      <w:lvlJc w:val="left"/>
      <w:pPr>
        <w:ind w:left="4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A081EA">
      <w:start w:val="1"/>
      <w:numFmt w:val="lowerLetter"/>
      <w:lvlText w:val="%2"/>
      <w:lvlJc w:val="left"/>
      <w:pPr>
        <w:ind w:left="18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9EB1F0">
      <w:start w:val="1"/>
      <w:numFmt w:val="lowerRoman"/>
      <w:lvlText w:val="%3"/>
      <w:lvlJc w:val="left"/>
      <w:pPr>
        <w:ind w:left="26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626218A">
      <w:start w:val="1"/>
      <w:numFmt w:val="decimal"/>
      <w:lvlText w:val="%4"/>
      <w:lvlJc w:val="left"/>
      <w:pPr>
        <w:ind w:left="33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74CE67E">
      <w:start w:val="1"/>
      <w:numFmt w:val="lowerLetter"/>
      <w:lvlText w:val="%5"/>
      <w:lvlJc w:val="left"/>
      <w:pPr>
        <w:ind w:left="40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F5EC1F0">
      <w:start w:val="1"/>
      <w:numFmt w:val="lowerRoman"/>
      <w:lvlText w:val="%6"/>
      <w:lvlJc w:val="left"/>
      <w:pPr>
        <w:ind w:left="47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7A9AC2">
      <w:start w:val="1"/>
      <w:numFmt w:val="decimal"/>
      <w:lvlText w:val="%7"/>
      <w:lvlJc w:val="left"/>
      <w:pPr>
        <w:ind w:left="54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B658D8">
      <w:start w:val="1"/>
      <w:numFmt w:val="lowerLetter"/>
      <w:lvlText w:val="%8"/>
      <w:lvlJc w:val="left"/>
      <w:pPr>
        <w:ind w:left="62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72C4920">
      <w:start w:val="1"/>
      <w:numFmt w:val="lowerRoman"/>
      <w:lvlText w:val="%9"/>
      <w:lvlJc w:val="left"/>
      <w:pPr>
        <w:ind w:left="69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9" w15:restartNumberingAfterBreak="0">
    <w:nsid w:val="6F527272"/>
    <w:multiLevelType w:val="hybridMultilevel"/>
    <w:tmpl w:val="AC002180"/>
    <w:lvl w:ilvl="0" w:tplc="9842BEB4">
      <w:start w:val="1"/>
      <w:numFmt w:val="lowerLetter"/>
      <w:lvlText w:val="%1)"/>
      <w:lvlJc w:val="left"/>
      <w:pPr>
        <w:ind w:left="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48E97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6E2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BEC3A0">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70E41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B18BBD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EE933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3E3BAA">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D49422">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71715EDD"/>
    <w:multiLevelType w:val="hybridMultilevel"/>
    <w:tmpl w:val="254AE7C4"/>
    <w:lvl w:ilvl="0" w:tplc="0498A256">
      <w:start w:val="1"/>
      <w:numFmt w:val="decimal"/>
      <w:lvlText w:val="%1."/>
      <w:lvlJc w:val="left"/>
      <w:pPr>
        <w:ind w:left="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A4ADE">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EAB380">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E49542">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0F92E">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2CAB0C">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84FA1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A08FAE">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02792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72A0415B"/>
    <w:multiLevelType w:val="hybridMultilevel"/>
    <w:tmpl w:val="FD30A34A"/>
    <w:lvl w:ilvl="0" w:tplc="C21C368A">
      <w:start w:val="1"/>
      <w:numFmt w:val="lowerLetter"/>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CE32D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44AE18">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C46E6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60B954">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8E41F0">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9A30DC">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041C6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4E6D92">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73967FB8"/>
    <w:multiLevelType w:val="hybridMultilevel"/>
    <w:tmpl w:val="27E29634"/>
    <w:lvl w:ilvl="0" w:tplc="B2922278">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247280">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38432E">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80E35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6099E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E8590C">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4C044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2A5F2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809C2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740E08B5"/>
    <w:multiLevelType w:val="hybridMultilevel"/>
    <w:tmpl w:val="5AC22980"/>
    <w:lvl w:ilvl="0" w:tplc="5FB28572">
      <w:start w:val="3"/>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969A08">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227D20">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4A9FD0">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24B98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82B9B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4E9E8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64378C">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BA3F8E">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75272015"/>
    <w:multiLevelType w:val="hybridMultilevel"/>
    <w:tmpl w:val="1BB0788E"/>
    <w:lvl w:ilvl="0" w:tplc="72F8F874">
      <w:start w:val="2"/>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EC967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1EF16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46D6E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4C01F4">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32238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B8664B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0225C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341C7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75A643B0"/>
    <w:multiLevelType w:val="hybridMultilevel"/>
    <w:tmpl w:val="0AA48A9C"/>
    <w:lvl w:ilvl="0" w:tplc="E7C4CA5A">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E076A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EABE0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FE6372">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287A9A">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664FB4">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3CC38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344F3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1847C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773F78BC"/>
    <w:multiLevelType w:val="hybridMultilevel"/>
    <w:tmpl w:val="3336E57C"/>
    <w:lvl w:ilvl="0" w:tplc="6E960A84">
      <w:start w:val="1"/>
      <w:numFmt w:val="lowerLetter"/>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12810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0AD230">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8E16B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AE3C1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F81CA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18183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DAD06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CEC81A">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78F23513"/>
    <w:multiLevelType w:val="hybridMultilevel"/>
    <w:tmpl w:val="90024090"/>
    <w:lvl w:ilvl="0" w:tplc="5474552A">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FA72A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94EDF4">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B02E0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8477F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789D4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40532C">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4C3A34">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AE242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79406DCA"/>
    <w:multiLevelType w:val="hybridMultilevel"/>
    <w:tmpl w:val="796EFD6E"/>
    <w:lvl w:ilvl="0" w:tplc="F182A148">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C1388">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1CB450">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32B2E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2C55FC">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90AA4C">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4D60E60">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0ECCB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D6AB88">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796E5618"/>
    <w:multiLevelType w:val="hybridMultilevel"/>
    <w:tmpl w:val="198C646A"/>
    <w:lvl w:ilvl="0" w:tplc="C2B07944">
      <w:start w:val="1"/>
      <w:numFmt w:val="lowerLetter"/>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EE711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D6CE9A">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DE7FD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C81EE4">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264624">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EAE14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ECD5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6EB2C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79C67AE7"/>
    <w:multiLevelType w:val="hybridMultilevel"/>
    <w:tmpl w:val="82F2E062"/>
    <w:lvl w:ilvl="0" w:tplc="9670AC4A">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CE4D5C">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8E7BF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401B9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7E9DB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C42756">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90E5A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3A06A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F48868">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79D06109"/>
    <w:multiLevelType w:val="hybridMultilevel"/>
    <w:tmpl w:val="C52E0AA2"/>
    <w:lvl w:ilvl="0" w:tplc="4560F442">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BAF0F4">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9C56E6">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8407E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D4721E">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BAD9C6">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98F04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7A561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C01A3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7A137AFC"/>
    <w:multiLevelType w:val="hybridMultilevel"/>
    <w:tmpl w:val="BF50E38C"/>
    <w:lvl w:ilvl="0" w:tplc="0C36C668">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408EAA">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1281E8">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5EDE3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3AE30A">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3051C0">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9A717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202C2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74EED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7AB1363D"/>
    <w:multiLevelType w:val="hybridMultilevel"/>
    <w:tmpl w:val="01E620B4"/>
    <w:lvl w:ilvl="0" w:tplc="1B1C72F4">
      <w:start w:val="3"/>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761764">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4CE3BC">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08F3A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FACBB2">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20C1E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4D7E8">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B2D9BC">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78853C">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7AB6688D"/>
    <w:multiLevelType w:val="hybridMultilevel"/>
    <w:tmpl w:val="4D285368"/>
    <w:lvl w:ilvl="0" w:tplc="4522BB86">
      <w:start w:val="1"/>
      <w:numFmt w:val="decimal"/>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7C4066">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D21B6E">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FEB78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366F68">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A68892">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84899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B0FDC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028748">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7B6D4550"/>
    <w:multiLevelType w:val="hybridMultilevel"/>
    <w:tmpl w:val="7C1A8768"/>
    <w:lvl w:ilvl="0" w:tplc="06902E52">
      <w:start w:val="3"/>
      <w:numFmt w:val="lowerLetter"/>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FEC3C4">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E06952">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B8C404">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9E761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7CBDCE">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C47A0E">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E09F3C">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CEA240">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7C5D4AE6"/>
    <w:multiLevelType w:val="hybridMultilevel"/>
    <w:tmpl w:val="40128624"/>
    <w:lvl w:ilvl="0" w:tplc="B41415BC">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34FE0E">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30FBDA">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F4712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B2C094">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CC2F70">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36E46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A24330">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CC4802">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7D882C22"/>
    <w:multiLevelType w:val="hybridMultilevel"/>
    <w:tmpl w:val="BCBAA058"/>
    <w:lvl w:ilvl="0" w:tplc="FBFE0730">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C2270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409FBA">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F64BAC">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C831A6">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A2D246">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A2103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EE2C42">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D0EAA6">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7E112E8D"/>
    <w:multiLevelType w:val="hybridMultilevel"/>
    <w:tmpl w:val="423C58E8"/>
    <w:lvl w:ilvl="0" w:tplc="19788090">
      <w:start w:val="1"/>
      <w:numFmt w:val="lowerLetter"/>
      <w:lvlText w:val="%1)"/>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F404A2">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54056A">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D48608">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52B540">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C6A36A">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38AB56">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A8C68">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3A8D3A">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7EEE3313"/>
    <w:multiLevelType w:val="hybridMultilevel"/>
    <w:tmpl w:val="3A507A62"/>
    <w:lvl w:ilvl="0" w:tplc="65C81716">
      <w:start w:val="1"/>
      <w:numFmt w:val="lowerLetter"/>
      <w:lvlText w:val="%1)"/>
      <w:lvlJc w:val="left"/>
      <w:pPr>
        <w:ind w:left="10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447AD8">
      <w:start w:val="1"/>
      <w:numFmt w:val="lowerLetter"/>
      <w:lvlText w:val="%2"/>
      <w:lvlJc w:val="left"/>
      <w:pPr>
        <w:ind w:left="1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6CED7C">
      <w:start w:val="1"/>
      <w:numFmt w:val="lowerRoman"/>
      <w:lvlText w:val="%3"/>
      <w:lvlJc w:val="left"/>
      <w:pPr>
        <w:ind w:left="2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502BBE">
      <w:start w:val="1"/>
      <w:numFmt w:val="decimal"/>
      <w:lvlText w:val="%4"/>
      <w:lvlJc w:val="left"/>
      <w:pPr>
        <w:ind w:left="3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2E4ED4">
      <w:start w:val="1"/>
      <w:numFmt w:val="lowerLetter"/>
      <w:lvlText w:val="%5"/>
      <w:lvlJc w:val="left"/>
      <w:pPr>
        <w:ind w:left="4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6017A8">
      <w:start w:val="1"/>
      <w:numFmt w:val="lowerRoman"/>
      <w:lvlText w:val="%6"/>
      <w:lvlJc w:val="left"/>
      <w:pPr>
        <w:ind w:left="4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9AC7CA">
      <w:start w:val="1"/>
      <w:numFmt w:val="decimal"/>
      <w:lvlText w:val="%7"/>
      <w:lvlJc w:val="left"/>
      <w:pPr>
        <w:ind w:left="5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D6A5D6">
      <w:start w:val="1"/>
      <w:numFmt w:val="lowerLetter"/>
      <w:lvlText w:val="%8"/>
      <w:lvlJc w:val="left"/>
      <w:pPr>
        <w:ind w:left="6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A6C8A">
      <w:start w:val="1"/>
      <w:numFmt w:val="lowerRoman"/>
      <w:lvlText w:val="%9"/>
      <w:lvlJc w:val="left"/>
      <w:pPr>
        <w:ind w:left="6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7"/>
  </w:num>
  <w:num w:numId="2">
    <w:abstractNumId w:val="26"/>
  </w:num>
  <w:num w:numId="3">
    <w:abstractNumId w:val="112"/>
  </w:num>
  <w:num w:numId="4">
    <w:abstractNumId w:val="121"/>
  </w:num>
  <w:num w:numId="5">
    <w:abstractNumId w:val="119"/>
  </w:num>
  <w:num w:numId="6">
    <w:abstractNumId w:val="97"/>
  </w:num>
  <w:num w:numId="7">
    <w:abstractNumId w:val="52"/>
  </w:num>
  <w:num w:numId="8">
    <w:abstractNumId w:val="65"/>
  </w:num>
  <w:num w:numId="9">
    <w:abstractNumId w:val="18"/>
  </w:num>
  <w:num w:numId="10">
    <w:abstractNumId w:val="125"/>
  </w:num>
  <w:num w:numId="11">
    <w:abstractNumId w:val="11"/>
  </w:num>
  <w:num w:numId="12">
    <w:abstractNumId w:val="95"/>
  </w:num>
  <w:num w:numId="13">
    <w:abstractNumId w:val="35"/>
  </w:num>
  <w:num w:numId="14">
    <w:abstractNumId w:val="88"/>
  </w:num>
  <w:num w:numId="15">
    <w:abstractNumId w:val="109"/>
  </w:num>
  <w:num w:numId="16">
    <w:abstractNumId w:val="69"/>
  </w:num>
  <w:num w:numId="17">
    <w:abstractNumId w:val="116"/>
  </w:num>
  <w:num w:numId="18">
    <w:abstractNumId w:val="4"/>
  </w:num>
  <w:num w:numId="19">
    <w:abstractNumId w:val="68"/>
  </w:num>
  <w:num w:numId="20">
    <w:abstractNumId w:val="39"/>
  </w:num>
  <w:num w:numId="21">
    <w:abstractNumId w:val="6"/>
  </w:num>
  <w:num w:numId="22">
    <w:abstractNumId w:val="90"/>
  </w:num>
  <w:num w:numId="23">
    <w:abstractNumId w:val="122"/>
  </w:num>
  <w:num w:numId="24">
    <w:abstractNumId w:val="17"/>
  </w:num>
  <w:num w:numId="25">
    <w:abstractNumId w:val="75"/>
  </w:num>
  <w:num w:numId="26">
    <w:abstractNumId w:val="34"/>
  </w:num>
  <w:num w:numId="27">
    <w:abstractNumId w:val="111"/>
  </w:num>
  <w:num w:numId="28">
    <w:abstractNumId w:val="15"/>
  </w:num>
  <w:num w:numId="29">
    <w:abstractNumId w:val="53"/>
  </w:num>
  <w:num w:numId="30">
    <w:abstractNumId w:val="28"/>
  </w:num>
  <w:num w:numId="31">
    <w:abstractNumId w:val="92"/>
  </w:num>
  <w:num w:numId="32">
    <w:abstractNumId w:val="96"/>
  </w:num>
  <w:num w:numId="33">
    <w:abstractNumId w:val="113"/>
  </w:num>
  <w:num w:numId="34">
    <w:abstractNumId w:val="77"/>
  </w:num>
  <w:num w:numId="35">
    <w:abstractNumId w:val="101"/>
  </w:num>
  <w:num w:numId="36">
    <w:abstractNumId w:val="118"/>
  </w:num>
  <w:num w:numId="37">
    <w:abstractNumId w:val="21"/>
  </w:num>
  <w:num w:numId="38">
    <w:abstractNumId w:val="51"/>
  </w:num>
  <w:num w:numId="39">
    <w:abstractNumId w:val="16"/>
  </w:num>
  <w:num w:numId="40">
    <w:abstractNumId w:val="106"/>
  </w:num>
  <w:num w:numId="41">
    <w:abstractNumId w:val="41"/>
  </w:num>
  <w:num w:numId="42">
    <w:abstractNumId w:val="19"/>
  </w:num>
  <w:num w:numId="43">
    <w:abstractNumId w:val="31"/>
  </w:num>
  <w:num w:numId="44">
    <w:abstractNumId w:val="23"/>
  </w:num>
  <w:num w:numId="45">
    <w:abstractNumId w:val="46"/>
  </w:num>
  <w:num w:numId="46">
    <w:abstractNumId w:val="64"/>
  </w:num>
  <w:num w:numId="47">
    <w:abstractNumId w:val="24"/>
  </w:num>
  <w:num w:numId="48">
    <w:abstractNumId w:val="99"/>
  </w:num>
  <w:num w:numId="49">
    <w:abstractNumId w:val="78"/>
  </w:num>
  <w:num w:numId="50">
    <w:abstractNumId w:val="103"/>
  </w:num>
  <w:num w:numId="51">
    <w:abstractNumId w:val="93"/>
  </w:num>
  <w:num w:numId="52">
    <w:abstractNumId w:val="73"/>
  </w:num>
  <w:num w:numId="53">
    <w:abstractNumId w:val="63"/>
  </w:num>
  <w:num w:numId="54">
    <w:abstractNumId w:val="105"/>
  </w:num>
  <w:num w:numId="55">
    <w:abstractNumId w:val="0"/>
  </w:num>
  <w:num w:numId="56">
    <w:abstractNumId w:val="94"/>
  </w:num>
  <w:num w:numId="57">
    <w:abstractNumId w:val="72"/>
  </w:num>
  <w:num w:numId="58">
    <w:abstractNumId w:val="126"/>
  </w:num>
  <w:num w:numId="59">
    <w:abstractNumId w:val="114"/>
  </w:num>
  <w:num w:numId="60">
    <w:abstractNumId w:val="36"/>
  </w:num>
  <w:num w:numId="61">
    <w:abstractNumId w:val="12"/>
  </w:num>
  <w:num w:numId="62">
    <w:abstractNumId w:val="108"/>
  </w:num>
  <w:num w:numId="63">
    <w:abstractNumId w:val="104"/>
  </w:num>
  <w:num w:numId="64">
    <w:abstractNumId w:val="20"/>
  </w:num>
  <w:num w:numId="65">
    <w:abstractNumId w:val="91"/>
  </w:num>
  <w:num w:numId="66">
    <w:abstractNumId w:val="89"/>
  </w:num>
  <w:num w:numId="67">
    <w:abstractNumId w:val="40"/>
  </w:num>
  <w:num w:numId="68">
    <w:abstractNumId w:val="70"/>
  </w:num>
  <w:num w:numId="69">
    <w:abstractNumId w:val="60"/>
  </w:num>
  <w:num w:numId="70">
    <w:abstractNumId w:val="124"/>
  </w:num>
  <w:num w:numId="71">
    <w:abstractNumId w:val="33"/>
  </w:num>
  <w:num w:numId="72">
    <w:abstractNumId w:val="87"/>
  </w:num>
  <w:num w:numId="73">
    <w:abstractNumId w:val="45"/>
  </w:num>
  <w:num w:numId="74">
    <w:abstractNumId w:val="2"/>
  </w:num>
  <w:num w:numId="75">
    <w:abstractNumId w:val="3"/>
  </w:num>
  <w:num w:numId="76">
    <w:abstractNumId w:val="14"/>
  </w:num>
  <w:num w:numId="77">
    <w:abstractNumId w:val="42"/>
  </w:num>
  <w:num w:numId="78">
    <w:abstractNumId w:val="82"/>
  </w:num>
  <w:num w:numId="79">
    <w:abstractNumId w:val="25"/>
  </w:num>
  <w:num w:numId="80">
    <w:abstractNumId w:val="117"/>
  </w:num>
  <w:num w:numId="81">
    <w:abstractNumId w:val="27"/>
  </w:num>
  <w:num w:numId="82">
    <w:abstractNumId w:val="115"/>
  </w:num>
  <w:num w:numId="83">
    <w:abstractNumId w:val="128"/>
  </w:num>
  <w:num w:numId="84">
    <w:abstractNumId w:val="55"/>
  </w:num>
  <w:num w:numId="85">
    <w:abstractNumId w:val="56"/>
  </w:num>
  <w:num w:numId="86">
    <w:abstractNumId w:val="43"/>
  </w:num>
  <w:num w:numId="87">
    <w:abstractNumId w:val="62"/>
  </w:num>
  <w:num w:numId="88">
    <w:abstractNumId w:val="66"/>
  </w:num>
  <w:num w:numId="89">
    <w:abstractNumId w:val="47"/>
  </w:num>
  <w:num w:numId="90">
    <w:abstractNumId w:val="74"/>
  </w:num>
  <w:num w:numId="91">
    <w:abstractNumId w:val="44"/>
  </w:num>
  <w:num w:numId="92">
    <w:abstractNumId w:val="10"/>
  </w:num>
  <w:num w:numId="93">
    <w:abstractNumId w:val="102"/>
  </w:num>
  <w:num w:numId="94">
    <w:abstractNumId w:val="22"/>
  </w:num>
  <w:num w:numId="95">
    <w:abstractNumId w:val="81"/>
  </w:num>
  <w:num w:numId="96">
    <w:abstractNumId w:val="127"/>
  </w:num>
  <w:num w:numId="97">
    <w:abstractNumId w:val="76"/>
  </w:num>
  <w:num w:numId="98">
    <w:abstractNumId w:val="67"/>
  </w:num>
  <w:num w:numId="99">
    <w:abstractNumId w:val="57"/>
  </w:num>
  <w:num w:numId="100">
    <w:abstractNumId w:val="86"/>
  </w:num>
  <w:num w:numId="101">
    <w:abstractNumId w:val="100"/>
  </w:num>
  <w:num w:numId="102">
    <w:abstractNumId w:val="98"/>
  </w:num>
  <w:num w:numId="103">
    <w:abstractNumId w:val="7"/>
  </w:num>
  <w:num w:numId="104">
    <w:abstractNumId w:val="29"/>
  </w:num>
  <w:num w:numId="105">
    <w:abstractNumId w:val="80"/>
  </w:num>
  <w:num w:numId="106">
    <w:abstractNumId w:val="5"/>
  </w:num>
  <w:num w:numId="107">
    <w:abstractNumId w:val="120"/>
  </w:num>
  <w:num w:numId="108">
    <w:abstractNumId w:val="79"/>
  </w:num>
  <w:num w:numId="109">
    <w:abstractNumId w:val="13"/>
  </w:num>
  <w:num w:numId="110">
    <w:abstractNumId w:val="85"/>
  </w:num>
  <w:num w:numId="111">
    <w:abstractNumId w:val="83"/>
  </w:num>
  <w:num w:numId="112">
    <w:abstractNumId w:val="59"/>
  </w:num>
  <w:num w:numId="113">
    <w:abstractNumId w:val="61"/>
  </w:num>
  <w:num w:numId="114">
    <w:abstractNumId w:val="32"/>
  </w:num>
  <w:num w:numId="115">
    <w:abstractNumId w:val="110"/>
  </w:num>
  <w:num w:numId="116">
    <w:abstractNumId w:val="30"/>
  </w:num>
  <w:num w:numId="117">
    <w:abstractNumId w:val="9"/>
  </w:num>
  <w:num w:numId="118">
    <w:abstractNumId w:val="50"/>
  </w:num>
  <w:num w:numId="119">
    <w:abstractNumId w:val="48"/>
  </w:num>
  <w:num w:numId="120">
    <w:abstractNumId w:val="8"/>
  </w:num>
  <w:num w:numId="121">
    <w:abstractNumId w:val="49"/>
  </w:num>
  <w:num w:numId="122">
    <w:abstractNumId w:val="129"/>
  </w:num>
  <w:num w:numId="123">
    <w:abstractNumId w:val="58"/>
  </w:num>
  <w:num w:numId="124">
    <w:abstractNumId w:val="84"/>
  </w:num>
  <w:num w:numId="125">
    <w:abstractNumId w:val="38"/>
  </w:num>
  <w:num w:numId="126">
    <w:abstractNumId w:val="1"/>
  </w:num>
  <w:num w:numId="127">
    <w:abstractNumId w:val="123"/>
  </w:num>
  <w:num w:numId="128">
    <w:abstractNumId w:val="107"/>
  </w:num>
  <w:num w:numId="129">
    <w:abstractNumId w:val="71"/>
  </w:num>
  <w:num w:numId="130">
    <w:abstractNumId w:val="54"/>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00"/>
    <w:rsid w:val="00993700"/>
    <w:rsid w:val="00C3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DAD2275-77FF-49DF-B84D-8441817E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52" w:lineRule="auto"/>
      <w:ind w:right="487" w:firstLine="32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18"/>
      <w:ind w:left="10" w:right="487" w:hanging="10"/>
      <w:jc w:val="center"/>
      <w:outlineLvl w:val="0"/>
    </w:pPr>
    <w:rPr>
      <w:rFonts w:ascii="Arial" w:eastAsia="Arial" w:hAnsi="Arial" w:cs="Arial"/>
      <w:color w:val="000000"/>
      <w:sz w:val="20"/>
    </w:rPr>
  </w:style>
  <w:style w:type="paragraph" w:styleId="Heading2">
    <w:name w:val="heading 2"/>
    <w:next w:val="Normal"/>
    <w:link w:val="Heading2Char"/>
    <w:uiPriority w:val="9"/>
    <w:unhideWhenUsed/>
    <w:qFormat/>
    <w:pPr>
      <w:keepNext/>
      <w:keepLines/>
      <w:spacing w:after="1" w:line="258" w:lineRule="auto"/>
      <w:ind w:left="491" w:hanging="10"/>
      <w:jc w:val="center"/>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97" w:line="250" w:lineRule="auto"/>
      <w:ind w:left="10" w:right="497" w:hanging="10"/>
      <w:jc w:val="center"/>
      <w:outlineLvl w:val="2"/>
    </w:pPr>
    <w:rPr>
      <w:rFonts w:ascii="Arial" w:eastAsia="Arial" w:hAnsi="Arial" w:cs="Arial"/>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000000"/>
      <w:sz w:val="20"/>
    </w:rPr>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29850</Words>
  <Characters>170151</Characters>
  <Application>Microsoft Office Word</Application>
  <DocSecurity>4</DocSecurity>
  <Lines>1417</Lines>
  <Paragraphs>399</Paragraphs>
  <ScaleCrop>false</ScaleCrop>
  <Company/>
  <LinksUpToDate>false</LinksUpToDate>
  <CharactersWithSpaces>199602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Decreto 887/2006, de 21 de julio, por el que se aprueba el Reglamento de la Ley 38/2003, de 17 de noviembre, General de Subvenciones.</dc:title>
  <dc:subject>BOE-A-2006-13371 actualizado a 30 de marzo de 2019</dc:subject>
  <dc:creator>Agencia Estatal Boletín Oficial del Estado</dc:creator>
  <cp:keywords>BOE-A-2006-13371; BOE; Legislación consolidada; Agencia Estatal Boletín Oficial del Estado</cp:keywords>
  <cp:lastModifiedBy>word</cp:lastModifiedBy>
  <cp:revision>2</cp:revision>
  <dcterms:created xsi:type="dcterms:W3CDTF">2024-04-22T08:26:00Z</dcterms:created>
  <dcterms:modified xsi:type="dcterms:W3CDTF">2024-04-22T08:26:00Z</dcterms:modified>
</cp:coreProperties>
</file>